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1E0" w:firstRow="1" w:lastRow="1" w:firstColumn="1" w:lastColumn="1" w:noHBand="0" w:noVBand="0"/>
      </w:tblPr>
      <w:tblGrid>
        <w:gridCol w:w="1424"/>
        <w:gridCol w:w="3387"/>
        <w:gridCol w:w="5078"/>
      </w:tblGrid>
      <w:tr w:rsidR="00FB7124" w:rsidRPr="00FB7124" w14:paraId="02D2388B" w14:textId="77777777" w:rsidTr="003B4496">
        <w:tc>
          <w:tcPr>
            <w:tcW w:w="4751" w:type="dxa"/>
            <w:gridSpan w:val="2"/>
          </w:tcPr>
          <w:p w14:paraId="009F202B" w14:textId="77777777" w:rsidR="005B100E" w:rsidRPr="005B100E" w:rsidRDefault="005B100E" w:rsidP="005B100E">
            <w:pPr>
              <w:rPr>
                <w:rFonts w:asciiTheme="minorHAnsi" w:hAnsiTheme="minorHAnsi" w:cstheme="minorHAnsi"/>
                <w:b/>
                <w:bCs/>
                <w:noProof/>
                <w:sz w:val="22"/>
                <w:szCs w:val="22"/>
              </w:rPr>
            </w:pPr>
            <w:r w:rsidRPr="005B100E">
              <w:rPr>
                <w:rFonts w:asciiTheme="minorHAnsi" w:hAnsiTheme="minorHAnsi" w:cstheme="minorHAnsi"/>
                <w:b/>
                <w:bCs/>
                <w:noProof/>
                <w:sz w:val="22"/>
                <w:szCs w:val="22"/>
              </w:rPr>
              <w:t>ΟΤΔ/ΕΥΔ(ΕΠ) ΠΕΡΙΦΕΡΕΙΑΣ/ΕΥΕ ΠΑΑ..</w:t>
            </w:r>
          </w:p>
          <w:p w14:paraId="21409DBC" w14:textId="152D17F0" w:rsidR="00FB7124" w:rsidRPr="00FB7124" w:rsidRDefault="005B100E" w:rsidP="00FB7124">
            <w:pPr>
              <w:rPr>
                <w:rFonts w:asciiTheme="minorHAnsi" w:hAnsiTheme="minorHAnsi" w:cstheme="minorHAnsi"/>
                <w:b/>
                <w:bCs/>
                <w:sz w:val="22"/>
                <w:szCs w:val="22"/>
              </w:rPr>
            </w:pPr>
            <w:r w:rsidRPr="005B100E">
              <w:rPr>
                <w:rFonts w:asciiTheme="minorHAnsi" w:hAnsiTheme="minorHAnsi" w:cstheme="minorHAnsi"/>
                <w:b/>
                <w:bCs/>
                <w:noProof/>
                <w:sz w:val="22"/>
                <w:szCs w:val="22"/>
              </w:rPr>
              <w:t>…………………</w:t>
            </w:r>
          </w:p>
        </w:tc>
        <w:tc>
          <w:tcPr>
            <w:tcW w:w="5138" w:type="dxa"/>
          </w:tcPr>
          <w:p w14:paraId="46EFFC8E" w14:textId="77777777" w:rsidR="00FB7124" w:rsidRPr="00FB7124" w:rsidRDefault="00FB7124" w:rsidP="00FB7124">
            <w:pPr>
              <w:spacing w:before="60" w:after="60" w:line="240" w:lineRule="exact"/>
              <w:rPr>
                <w:rFonts w:asciiTheme="minorHAnsi" w:hAnsiTheme="minorHAnsi" w:cstheme="minorHAnsi"/>
                <w:b/>
                <w:bCs/>
                <w:sz w:val="22"/>
                <w:szCs w:val="22"/>
                <w:highlight w:val="yellow"/>
              </w:rPr>
            </w:pPr>
          </w:p>
          <w:p w14:paraId="7FB8A375" w14:textId="77777777" w:rsidR="00FB7124" w:rsidRPr="00FB7124" w:rsidRDefault="00FB7124" w:rsidP="00FB7124">
            <w:pPr>
              <w:spacing w:before="60" w:after="60" w:line="240" w:lineRule="exact"/>
              <w:rPr>
                <w:rFonts w:asciiTheme="minorHAnsi" w:hAnsiTheme="minorHAnsi" w:cstheme="minorHAnsi"/>
                <w:b/>
                <w:bCs/>
                <w:sz w:val="22"/>
                <w:szCs w:val="22"/>
                <w:highlight w:val="yellow"/>
              </w:rPr>
            </w:pPr>
          </w:p>
          <w:p w14:paraId="6963B178" w14:textId="77777777" w:rsidR="00FB7124" w:rsidRPr="00FB7124" w:rsidRDefault="00FB7124" w:rsidP="00FB7124">
            <w:pPr>
              <w:spacing w:before="60" w:after="60" w:line="240" w:lineRule="exact"/>
              <w:rPr>
                <w:rFonts w:asciiTheme="minorHAnsi" w:hAnsiTheme="minorHAnsi" w:cstheme="minorHAnsi"/>
                <w:b/>
                <w:bCs/>
                <w:sz w:val="22"/>
                <w:szCs w:val="22"/>
                <w:highlight w:val="yellow"/>
              </w:rPr>
            </w:pPr>
          </w:p>
          <w:p w14:paraId="309C2D13" w14:textId="77777777" w:rsidR="00FB7124" w:rsidRPr="00FB7124" w:rsidRDefault="00FB7124" w:rsidP="00FB7124">
            <w:pPr>
              <w:spacing w:before="60" w:after="60" w:line="240" w:lineRule="exact"/>
              <w:rPr>
                <w:rFonts w:asciiTheme="minorHAnsi" w:hAnsiTheme="minorHAnsi" w:cstheme="minorHAnsi"/>
                <w:b/>
                <w:bCs/>
                <w:sz w:val="22"/>
                <w:szCs w:val="22"/>
                <w:highlight w:val="yellow"/>
              </w:rPr>
            </w:pPr>
          </w:p>
          <w:p w14:paraId="7279FBA1" w14:textId="77777777" w:rsidR="00FB7124" w:rsidRPr="00FB7124" w:rsidRDefault="00FB7124" w:rsidP="00FB7124">
            <w:pPr>
              <w:spacing w:before="60" w:after="60" w:line="240" w:lineRule="exact"/>
              <w:jc w:val="center"/>
              <w:rPr>
                <w:rFonts w:asciiTheme="minorHAnsi" w:hAnsiTheme="minorHAnsi" w:cstheme="minorHAnsi"/>
                <w:b/>
                <w:bCs/>
                <w:sz w:val="22"/>
                <w:szCs w:val="22"/>
              </w:rPr>
            </w:pPr>
            <w:r w:rsidRPr="00FB7124">
              <w:rPr>
                <w:rFonts w:asciiTheme="minorHAnsi" w:hAnsiTheme="minorHAnsi" w:cstheme="minorHAnsi"/>
                <w:b/>
                <w:bCs/>
                <w:noProof/>
                <w:sz w:val="22"/>
                <w:szCs w:val="22"/>
              </w:rPr>
              <w:drawing>
                <wp:anchor distT="0" distB="0" distL="114300" distR="114300" simplePos="0" relativeHeight="251656704" behindDoc="0" locked="0" layoutInCell="1" allowOverlap="1" wp14:anchorId="113CB6E6" wp14:editId="61415EE8">
                  <wp:simplePos x="0" y="0"/>
                  <wp:positionH relativeFrom="margin">
                    <wp:posOffset>1296670</wp:posOffset>
                  </wp:positionH>
                  <wp:positionV relativeFrom="margin">
                    <wp:posOffset>220980</wp:posOffset>
                  </wp:positionV>
                  <wp:extent cx="609600" cy="409575"/>
                  <wp:effectExtent l="19050" t="0" r="0" b="0"/>
                  <wp:wrapSquare wrapText="bothSides"/>
                  <wp:docPr id="11" name="Εικόνα 3"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flag_2colors"/>
                          <pic:cNvPicPr>
                            <a:picLocks noChangeAspect="1" noChangeArrowheads="1"/>
                          </pic:cNvPicPr>
                        </pic:nvPicPr>
                        <pic:blipFill>
                          <a:blip r:embed="rId8" cstate="print"/>
                          <a:srcRect/>
                          <a:stretch>
                            <a:fillRect/>
                          </a:stretch>
                        </pic:blipFill>
                        <pic:spPr bwMode="auto">
                          <a:xfrm>
                            <a:off x="0" y="0"/>
                            <a:ext cx="609600" cy="409575"/>
                          </a:xfrm>
                          <a:prstGeom prst="rect">
                            <a:avLst/>
                          </a:prstGeom>
                          <a:noFill/>
                          <a:ln w="9525">
                            <a:noFill/>
                            <a:miter lim="800000"/>
                            <a:headEnd/>
                            <a:tailEnd/>
                          </a:ln>
                        </pic:spPr>
                      </pic:pic>
                    </a:graphicData>
                  </a:graphic>
                </wp:anchor>
              </w:drawing>
            </w:r>
            <w:r w:rsidRPr="00FB7124">
              <w:rPr>
                <w:rFonts w:asciiTheme="minorHAnsi" w:hAnsiTheme="minorHAnsi" w:cstheme="minorHAnsi"/>
                <w:b/>
                <w:bCs/>
                <w:sz w:val="22"/>
                <w:szCs w:val="22"/>
              </w:rPr>
              <w:t>ΕΥΡΩΠΑΪΚΗ ΕΝΩΣΗ</w:t>
            </w:r>
          </w:p>
          <w:p w14:paraId="4CB74580" w14:textId="77777777" w:rsidR="00FB7124" w:rsidRPr="00FB7124" w:rsidRDefault="00FB7124" w:rsidP="00FB7124">
            <w:pPr>
              <w:jc w:val="center"/>
              <w:rPr>
                <w:rFonts w:asciiTheme="minorHAnsi" w:hAnsiTheme="minorHAnsi" w:cstheme="minorHAnsi"/>
                <w:b/>
                <w:bCs/>
                <w:sz w:val="22"/>
                <w:szCs w:val="22"/>
              </w:rPr>
            </w:pPr>
            <w:r w:rsidRPr="00FB7124">
              <w:rPr>
                <w:rFonts w:asciiTheme="minorHAnsi" w:hAnsiTheme="minorHAnsi" w:cstheme="minorHAnsi"/>
                <w:b/>
                <w:bCs/>
                <w:sz w:val="22"/>
                <w:szCs w:val="22"/>
              </w:rPr>
              <w:t>Ευρωπαϊκό Γεωργικό Ταμείο Αγροτικής Ανάπτυξης</w:t>
            </w:r>
          </w:p>
          <w:p w14:paraId="2DF21CA3" w14:textId="77777777" w:rsidR="00FB7124" w:rsidRPr="00FB7124" w:rsidRDefault="00FB7124" w:rsidP="00FB7124">
            <w:pPr>
              <w:jc w:val="center"/>
              <w:rPr>
                <w:rFonts w:asciiTheme="minorHAnsi" w:hAnsiTheme="minorHAnsi" w:cstheme="minorHAnsi"/>
                <w:b/>
                <w:bCs/>
                <w:sz w:val="22"/>
                <w:szCs w:val="22"/>
              </w:rPr>
            </w:pPr>
          </w:p>
          <w:p w14:paraId="3C416A96" w14:textId="77777777" w:rsidR="00FB7124" w:rsidRPr="00FB7124" w:rsidRDefault="00FB7124" w:rsidP="00FB7124">
            <w:pPr>
              <w:rPr>
                <w:rFonts w:asciiTheme="minorHAnsi" w:hAnsiTheme="minorHAnsi" w:cstheme="minorHAnsi"/>
                <w:b/>
                <w:bCs/>
                <w:sz w:val="22"/>
                <w:szCs w:val="22"/>
              </w:rPr>
            </w:pPr>
          </w:p>
          <w:p w14:paraId="34A2E05F" w14:textId="77777777" w:rsidR="00FB7124" w:rsidRPr="00FB7124" w:rsidRDefault="00FB7124" w:rsidP="00FB7124">
            <w:pPr>
              <w:rPr>
                <w:rFonts w:asciiTheme="minorHAnsi" w:hAnsiTheme="minorHAnsi" w:cstheme="minorHAnsi"/>
                <w:b/>
                <w:bCs/>
                <w:sz w:val="22"/>
                <w:szCs w:val="22"/>
              </w:rPr>
            </w:pPr>
          </w:p>
          <w:p w14:paraId="67867B38" w14:textId="77777777" w:rsidR="00FB7124" w:rsidRPr="00FB7124" w:rsidRDefault="00FB7124" w:rsidP="00FB7124">
            <w:pPr>
              <w:rPr>
                <w:rFonts w:asciiTheme="minorHAnsi" w:hAnsiTheme="minorHAnsi" w:cstheme="minorHAnsi"/>
                <w:b/>
                <w:bCs/>
                <w:sz w:val="22"/>
                <w:szCs w:val="22"/>
              </w:rPr>
            </w:pPr>
            <w:r w:rsidRPr="00FB7124">
              <w:rPr>
                <w:rFonts w:asciiTheme="minorHAnsi" w:hAnsiTheme="minorHAnsi" w:cstheme="minorHAnsi"/>
                <w:b/>
                <w:bCs/>
                <w:sz w:val="22"/>
                <w:szCs w:val="22"/>
              </w:rPr>
              <w:t>&lt;Τόπος&gt;, &lt;Ημερομηνία&gt;</w:t>
            </w:r>
          </w:p>
          <w:p w14:paraId="2D3203F6" w14:textId="77777777" w:rsidR="00FB7124" w:rsidRPr="00FB7124" w:rsidRDefault="00FB7124" w:rsidP="00FB7124">
            <w:pPr>
              <w:rPr>
                <w:rFonts w:asciiTheme="minorHAnsi" w:hAnsiTheme="minorHAnsi" w:cstheme="minorHAnsi"/>
                <w:b/>
                <w:bCs/>
                <w:sz w:val="22"/>
                <w:szCs w:val="22"/>
              </w:rPr>
            </w:pPr>
            <w:r w:rsidRPr="00FB7124">
              <w:rPr>
                <w:rFonts w:asciiTheme="minorHAnsi" w:hAnsiTheme="minorHAnsi" w:cstheme="minorHAnsi"/>
                <w:b/>
                <w:bCs/>
                <w:sz w:val="22"/>
                <w:szCs w:val="22"/>
              </w:rPr>
              <w:t xml:space="preserve">            </w:t>
            </w:r>
          </w:p>
          <w:p w14:paraId="72CECE6E" w14:textId="77777777" w:rsidR="00FB7124" w:rsidRPr="00FB7124" w:rsidRDefault="00FB7124" w:rsidP="00FB7124">
            <w:pPr>
              <w:rPr>
                <w:rFonts w:asciiTheme="minorHAnsi" w:hAnsiTheme="minorHAnsi" w:cstheme="minorHAnsi"/>
                <w:b/>
                <w:bCs/>
                <w:sz w:val="22"/>
                <w:szCs w:val="22"/>
              </w:rPr>
            </w:pPr>
            <w:r w:rsidRPr="00FB7124">
              <w:rPr>
                <w:rFonts w:asciiTheme="minorHAnsi" w:hAnsiTheme="minorHAnsi" w:cstheme="minorHAnsi"/>
                <w:b/>
                <w:bCs/>
                <w:sz w:val="22"/>
                <w:szCs w:val="22"/>
              </w:rPr>
              <w:t xml:space="preserve">Αριθμός </w:t>
            </w:r>
            <w:proofErr w:type="spellStart"/>
            <w:r w:rsidRPr="00FB7124">
              <w:rPr>
                <w:rFonts w:asciiTheme="minorHAnsi" w:hAnsiTheme="minorHAnsi" w:cstheme="minorHAnsi"/>
                <w:b/>
                <w:bCs/>
                <w:sz w:val="22"/>
                <w:szCs w:val="22"/>
              </w:rPr>
              <w:t>Πρωτ</w:t>
            </w:r>
            <w:proofErr w:type="spellEnd"/>
            <w:r w:rsidRPr="00FB7124">
              <w:rPr>
                <w:rFonts w:asciiTheme="minorHAnsi" w:hAnsiTheme="minorHAnsi" w:cstheme="minorHAnsi"/>
                <w:b/>
                <w:bCs/>
                <w:sz w:val="22"/>
                <w:szCs w:val="22"/>
              </w:rPr>
              <w:t>.: .........</w:t>
            </w:r>
          </w:p>
        </w:tc>
      </w:tr>
      <w:tr w:rsidR="00FB7124" w:rsidRPr="00FB7124" w14:paraId="258B2AAB" w14:textId="77777777" w:rsidTr="003B4496">
        <w:tc>
          <w:tcPr>
            <w:tcW w:w="1314" w:type="dxa"/>
          </w:tcPr>
          <w:p w14:paraId="55CFD33C" w14:textId="77777777" w:rsidR="00FB7124" w:rsidRPr="00FB7124" w:rsidRDefault="00FB7124" w:rsidP="00FB7124">
            <w:pPr>
              <w:rPr>
                <w:rFonts w:asciiTheme="minorHAnsi" w:hAnsiTheme="minorHAnsi" w:cstheme="minorHAnsi"/>
                <w:b/>
                <w:sz w:val="22"/>
                <w:szCs w:val="22"/>
              </w:rPr>
            </w:pPr>
            <w:proofErr w:type="spellStart"/>
            <w:r w:rsidRPr="00FB7124">
              <w:rPr>
                <w:rFonts w:asciiTheme="minorHAnsi" w:hAnsiTheme="minorHAnsi" w:cstheme="minorHAnsi"/>
                <w:sz w:val="22"/>
                <w:szCs w:val="22"/>
              </w:rPr>
              <w:t>Ταχ</w:t>
            </w:r>
            <w:proofErr w:type="spellEnd"/>
            <w:r w:rsidRPr="00FB7124">
              <w:rPr>
                <w:rFonts w:asciiTheme="minorHAnsi" w:hAnsiTheme="minorHAnsi" w:cstheme="minorHAnsi"/>
                <w:sz w:val="22"/>
                <w:szCs w:val="22"/>
              </w:rPr>
              <w:t>. Δ/</w:t>
            </w:r>
            <w:proofErr w:type="spellStart"/>
            <w:r w:rsidRPr="00FB7124">
              <w:rPr>
                <w:rFonts w:asciiTheme="minorHAnsi" w:hAnsiTheme="minorHAnsi" w:cstheme="minorHAnsi"/>
                <w:sz w:val="22"/>
                <w:szCs w:val="22"/>
              </w:rPr>
              <w:t>νση</w:t>
            </w:r>
            <w:proofErr w:type="spellEnd"/>
            <w:r w:rsidRPr="00FB7124">
              <w:rPr>
                <w:rFonts w:asciiTheme="minorHAnsi" w:hAnsiTheme="minorHAnsi" w:cstheme="minorHAnsi"/>
                <w:sz w:val="22"/>
                <w:szCs w:val="22"/>
              </w:rPr>
              <w:t xml:space="preserve">     </w:t>
            </w:r>
          </w:p>
          <w:p w14:paraId="20E77B1E" w14:textId="77777777" w:rsidR="00FB7124" w:rsidRPr="00FB7124" w:rsidRDefault="00FB7124" w:rsidP="00FB7124">
            <w:pPr>
              <w:rPr>
                <w:rFonts w:asciiTheme="minorHAnsi" w:hAnsiTheme="minorHAnsi" w:cstheme="minorHAnsi"/>
                <w:sz w:val="22"/>
                <w:szCs w:val="22"/>
              </w:rPr>
            </w:pPr>
            <w:proofErr w:type="spellStart"/>
            <w:r w:rsidRPr="00FB7124">
              <w:rPr>
                <w:rFonts w:asciiTheme="minorHAnsi" w:hAnsiTheme="minorHAnsi" w:cstheme="minorHAnsi"/>
                <w:sz w:val="22"/>
                <w:szCs w:val="22"/>
              </w:rPr>
              <w:t>Ταχ</w:t>
            </w:r>
            <w:proofErr w:type="spellEnd"/>
            <w:r w:rsidRPr="00FB7124">
              <w:rPr>
                <w:rFonts w:asciiTheme="minorHAnsi" w:hAnsiTheme="minorHAnsi" w:cstheme="minorHAnsi"/>
                <w:sz w:val="22"/>
                <w:szCs w:val="22"/>
              </w:rPr>
              <w:t>. Κώδικας</w:t>
            </w:r>
          </w:p>
          <w:p w14:paraId="6B6B01F7"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 xml:space="preserve">Πληροφορίες </w:t>
            </w:r>
          </w:p>
          <w:p w14:paraId="0337594B"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 xml:space="preserve">Τηλέφωνο      </w:t>
            </w:r>
          </w:p>
          <w:p w14:paraId="7D694FC2"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lang w:val="en-US"/>
              </w:rPr>
              <w:t>Fax</w:t>
            </w:r>
            <w:r w:rsidRPr="00FB7124">
              <w:rPr>
                <w:rFonts w:asciiTheme="minorHAnsi" w:hAnsiTheme="minorHAnsi" w:cstheme="minorHAnsi"/>
                <w:sz w:val="22"/>
                <w:szCs w:val="22"/>
              </w:rPr>
              <w:t xml:space="preserve">                 </w:t>
            </w:r>
          </w:p>
          <w:p w14:paraId="4C25CA8D"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lang w:val="fr-FR"/>
              </w:rPr>
              <w:t>E</w:t>
            </w:r>
            <w:r w:rsidRPr="00FB7124">
              <w:rPr>
                <w:rFonts w:asciiTheme="minorHAnsi" w:hAnsiTheme="minorHAnsi" w:cstheme="minorHAnsi"/>
                <w:sz w:val="22"/>
                <w:szCs w:val="22"/>
              </w:rPr>
              <w:t xml:space="preserve">- </w:t>
            </w:r>
            <w:r w:rsidRPr="00FB7124">
              <w:rPr>
                <w:rFonts w:asciiTheme="minorHAnsi" w:hAnsiTheme="minorHAnsi" w:cstheme="minorHAnsi"/>
                <w:sz w:val="22"/>
                <w:szCs w:val="22"/>
                <w:lang w:val="fr-FR"/>
              </w:rPr>
              <w:t>mail</w:t>
            </w:r>
            <w:r w:rsidRPr="00FB7124">
              <w:rPr>
                <w:rFonts w:asciiTheme="minorHAnsi" w:hAnsiTheme="minorHAnsi" w:cstheme="minorHAnsi"/>
                <w:sz w:val="22"/>
                <w:szCs w:val="22"/>
              </w:rPr>
              <w:t xml:space="preserve">             </w:t>
            </w:r>
          </w:p>
        </w:tc>
        <w:tc>
          <w:tcPr>
            <w:tcW w:w="3437" w:type="dxa"/>
          </w:tcPr>
          <w:p w14:paraId="60D8648E"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p w14:paraId="6896738D"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p w14:paraId="6EDBCB80"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p w14:paraId="011AE132"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p w14:paraId="7F3DD9A8"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p w14:paraId="02D3FF77"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tc>
        <w:tc>
          <w:tcPr>
            <w:tcW w:w="5138" w:type="dxa"/>
          </w:tcPr>
          <w:p w14:paraId="19FC39CC" w14:textId="77777777" w:rsidR="00FB7124" w:rsidRPr="00FB7124" w:rsidRDefault="00FB7124" w:rsidP="00FB7124">
            <w:pPr>
              <w:rPr>
                <w:rFonts w:asciiTheme="minorHAnsi" w:hAnsiTheme="minorHAnsi" w:cstheme="minorHAnsi"/>
                <w:b/>
                <w:sz w:val="22"/>
                <w:szCs w:val="22"/>
              </w:rPr>
            </w:pPr>
            <w:r w:rsidRPr="00FB7124">
              <w:rPr>
                <w:rFonts w:asciiTheme="minorHAnsi" w:hAnsiTheme="minorHAnsi" w:cstheme="minorHAnsi"/>
                <w:b/>
                <w:sz w:val="22"/>
                <w:szCs w:val="22"/>
              </w:rPr>
              <w:t xml:space="preserve">   </w:t>
            </w:r>
          </w:p>
          <w:p w14:paraId="7C41F81D" w14:textId="77777777" w:rsidR="00FB7124" w:rsidRPr="00FB7124" w:rsidRDefault="00FB7124" w:rsidP="00FB7124">
            <w:pPr>
              <w:rPr>
                <w:rFonts w:asciiTheme="minorHAnsi" w:hAnsiTheme="minorHAnsi" w:cstheme="minorHAnsi"/>
                <w:b/>
                <w:sz w:val="22"/>
                <w:szCs w:val="22"/>
              </w:rPr>
            </w:pPr>
          </w:p>
          <w:p w14:paraId="09D85970" w14:textId="77777777" w:rsidR="00FB7124" w:rsidRPr="00FB7124" w:rsidRDefault="00FB7124" w:rsidP="00FB7124">
            <w:pPr>
              <w:rPr>
                <w:rFonts w:asciiTheme="minorHAnsi" w:hAnsiTheme="minorHAnsi" w:cstheme="minorHAnsi"/>
                <w:b/>
                <w:sz w:val="22"/>
                <w:szCs w:val="22"/>
              </w:rPr>
            </w:pPr>
          </w:p>
          <w:p w14:paraId="4BEBDC8D" w14:textId="77777777" w:rsidR="00FB7124" w:rsidRPr="00FB7124" w:rsidRDefault="00FB7124" w:rsidP="00FB7124">
            <w:pPr>
              <w:rPr>
                <w:rFonts w:asciiTheme="minorHAnsi" w:hAnsiTheme="minorHAnsi" w:cstheme="minorHAnsi"/>
                <w:b/>
                <w:sz w:val="22"/>
                <w:szCs w:val="22"/>
              </w:rPr>
            </w:pPr>
          </w:p>
          <w:p w14:paraId="3278F646" w14:textId="77777777" w:rsidR="00FB7124" w:rsidRPr="00FB7124" w:rsidRDefault="00FB7124" w:rsidP="00FB7124">
            <w:pPr>
              <w:rPr>
                <w:rFonts w:asciiTheme="minorHAnsi" w:hAnsiTheme="minorHAnsi" w:cstheme="minorHAnsi"/>
                <w:b/>
                <w:sz w:val="22"/>
                <w:szCs w:val="22"/>
              </w:rPr>
            </w:pPr>
            <w:r w:rsidRPr="00FB7124">
              <w:rPr>
                <w:rFonts w:asciiTheme="minorHAnsi" w:hAnsiTheme="minorHAnsi" w:cstheme="minorHAnsi"/>
                <w:b/>
                <w:sz w:val="22"/>
                <w:szCs w:val="22"/>
              </w:rPr>
              <w:t>Προς: &lt;Δικαιούχους&gt;</w:t>
            </w:r>
          </w:p>
          <w:p w14:paraId="658CA83B" w14:textId="77777777" w:rsidR="00FB7124" w:rsidRPr="00FB7124" w:rsidRDefault="00FB7124" w:rsidP="00FB7124">
            <w:pPr>
              <w:rPr>
                <w:rFonts w:asciiTheme="minorHAnsi" w:hAnsiTheme="minorHAnsi" w:cstheme="minorHAnsi"/>
                <w:b/>
                <w:sz w:val="22"/>
                <w:szCs w:val="22"/>
                <w:lang w:eastAsia="en-US"/>
              </w:rPr>
            </w:pPr>
          </w:p>
          <w:p w14:paraId="16C1D814" w14:textId="77777777" w:rsidR="00FB7124" w:rsidRPr="00FB7124" w:rsidRDefault="00FB7124" w:rsidP="00FB7124">
            <w:pPr>
              <w:rPr>
                <w:rFonts w:asciiTheme="minorHAnsi" w:hAnsiTheme="minorHAnsi" w:cstheme="minorHAnsi"/>
                <w:b/>
                <w:sz w:val="22"/>
                <w:szCs w:val="22"/>
              </w:rPr>
            </w:pPr>
          </w:p>
        </w:tc>
      </w:tr>
    </w:tbl>
    <w:p w14:paraId="66F0ACD3" w14:textId="77777777" w:rsidR="00FB7124" w:rsidRPr="00FB7124" w:rsidRDefault="00FB7124" w:rsidP="00FB7124">
      <w:pPr>
        <w:ind w:right="-99"/>
        <w:jc w:val="both"/>
        <w:rPr>
          <w:rFonts w:asciiTheme="minorHAnsi" w:hAnsiTheme="minorHAnsi" w:cstheme="minorHAnsi"/>
          <w:b/>
          <w:sz w:val="22"/>
          <w:szCs w:val="22"/>
          <w:lang w:eastAsia="en-US"/>
        </w:rPr>
      </w:pPr>
    </w:p>
    <w:p w14:paraId="3A22F82A" w14:textId="08C575CA" w:rsidR="00FB7124" w:rsidRPr="003E514E" w:rsidRDefault="00FB7124" w:rsidP="00FB7124">
      <w:pPr>
        <w:spacing w:line="360" w:lineRule="auto"/>
        <w:ind w:right="-99"/>
        <w:jc w:val="both"/>
        <w:rPr>
          <w:rFonts w:asciiTheme="minorHAnsi" w:hAnsiTheme="minorHAnsi" w:cstheme="minorHAnsi"/>
          <w:iCs/>
          <w:sz w:val="22"/>
          <w:szCs w:val="22"/>
          <w:lang w:eastAsia="en-US"/>
        </w:rPr>
      </w:pPr>
      <w:bookmarkStart w:id="0" w:name="_Hlk82671676"/>
      <w:r w:rsidRPr="00FB7124">
        <w:rPr>
          <w:rFonts w:asciiTheme="minorHAnsi" w:hAnsiTheme="minorHAnsi" w:cstheme="minorHAnsi"/>
          <w:b/>
          <w:iCs/>
          <w:noProof/>
          <w:sz w:val="22"/>
          <w:szCs w:val="22"/>
          <w:lang w:eastAsia="en-US"/>
        </w:rPr>
        <w:t>Θέμα:</w:t>
      </w:r>
      <w:r w:rsidRPr="00DF3827">
        <w:rPr>
          <w:rFonts w:asciiTheme="minorHAnsi" w:hAnsiTheme="minorHAnsi" w:cstheme="minorHAnsi"/>
          <w:bCs/>
          <w:iCs/>
          <w:noProof/>
          <w:sz w:val="22"/>
          <w:szCs w:val="22"/>
          <w:lang w:eastAsia="en-US"/>
        </w:rPr>
        <w:t xml:space="preserve"> </w:t>
      </w:r>
      <w:r w:rsidRPr="00DF3827">
        <w:rPr>
          <w:rFonts w:asciiTheme="minorHAnsi" w:hAnsiTheme="minorHAnsi" w:cstheme="minorHAnsi"/>
          <w:bCs/>
          <w:iCs/>
          <w:sz w:val="22"/>
          <w:szCs w:val="22"/>
          <w:lang w:eastAsia="en-US"/>
        </w:rPr>
        <w:t xml:space="preserve">Ένταξη </w:t>
      </w:r>
      <w:r w:rsidR="00EC4B19" w:rsidRPr="00EC4B19">
        <w:rPr>
          <w:rFonts w:asciiTheme="minorHAnsi" w:hAnsiTheme="minorHAnsi" w:cstheme="minorHAnsi"/>
          <w:iCs/>
          <w:sz w:val="22"/>
          <w:szCs w:val="22"/>
          <w:lang w:eastAsia="en-US"/>
        </w:rPr>
        <w:t>της/των Πράξης/</w:t>
      </w:r>
      <w:proofErr w:type="spellStart"/>
      <w:r w:rsidR="00EC4B19" w:rsidRPr="00EC4B19">
        <w:rPr>
          <w:rFonts w:asciiTheme="minorHAnsi" w:hAnsiTheme="minorHAnsi" w:cstheme="minorHAnsi"/>
          <w:iCs/>
          <w:sz w:val="22"/>
          <w:szCs w:val="22"/>
          <w:lang w:eastAsia="en-US"/>
        </w:rPr>
        <w:t>εων</w:t>
      </w:r>
      <w:proofErr w:type="spellEnd"/>
      <w:r w:rsidR="00EC4B19" w:rsidRPr="00EC4B19">
        <w:rPr>
          <w:rFonts w:asciiTheme="minorHAnsi" w:hAnsiTheme="minorHAnsi" w:cstheme="minorHAnsi"/>
          <w:iCs/>
          <w:sz w:val="22"/>
          <w:szCs w:val="22"/>
          <w:lang w:eastAsia="en-US"/>
        </w:rPr>
        <w:t xml:space="preserve"> </w:t>
      </w:r>
      <w:r w:rsidRPr="00FB7124">
        <w:rPr>
          <w:rFonts w:asciiTheme="minorHAnsi" w:hAnsiTheme="minorHAnsi" w:cstheme="minorHAnsi"/>
          <w:iCs/>
          <w:sz w:val="22"/>
          <w:szCs w:val="22"/>
          <w:lang w:eastAsia="en-US"/>
        </w:rPr>
        <w:t xml:space="preserve">με τα στοιχεία του Παραρτήματος ΙΙ της παρούσας, </w:t>
      </w:r>
      <w:r w:rsidR="003E514E">
        <w:rPr>
          <w:rFonts w:asciiTheme="minorHAnsi" w:hAnsiTheme="minorHAnsi" w:cstheme="minorHAnsi"/>
          <w:iCs/>
          <w:sz w:val="22"/>
          <w:szCs w:val="22"/>
          <w:lang w:eastAsia="en-US"/>
        </w:rPr>
        <w:t>σ</w:t>
      </w:r>
      <w:r w:rsidR="003E514E" w:rsidRPr="003E514E">
        <w:rPr>
          <w:rFonts w:asciiTheme="minorHAnsi" w:hAnsiTheme="minorHAnsi" w:cstheme="minorHAnsi"/>
          <w:iCs/>
          <w:sz w:val="22"/>
          <w:szCs w:val="22"/>
          <w:lang w:eastAsia="en-US"/>
        </w:rPr>
        <w:t xml:space="preserve">το </w:t>
      </w:r>
      <w:proofErr w:type="spellStart"/>
      <w:r w:rsidR="003E514E" w:rsidRPr="003E514E">
        <w:rPr>
          <w:rFonts w:asciiTheme="minorHAnsi" w:hAnsiTheme="minorHAnsi" w:cstheme="minorHAnsi"/>
          <w:iCs/>
          <w:sz w:val="22"/>
          <w:szCs w:val="22"/>
          <w:lang w:eastAsia="en-US"/>
        </w:rPr>
        <w:t>Υπομέτρο</w:t>
      </w:r>
      <w:proofErr w:type="spellEnd"/>
      <w:r w:rsidR="003E514E" w:rsidRPr="003E514E">
        <w:rPr>
          <w:rFonts w:asciiTheme="minorHAnsi" w:hAnsiTheme="minorHAnsi" w:cstheme="minorHAnsi"/>
          <w:iCs/>
          <w:sz w:val="22"/>
          <w:szCs w:val="22"/>
          <w:lang w:eastAsia="en-US"/>
        </w:rPr>
        <w:t xml:space="preserve"> 19.2 «Υλοποίηση δράσεων της τοπικής στρατηγικής ανάπτυξης» του ΠΡΟΓΡΑΜΜΑΤΟΣ  ΑΓΡΟΤΙΚΗΣ ΑΝΑΠΤΥΞΗΣ «ΠΑΑ 2014-2020», στο πλαίσιο της ……. πρόσκλησης του τοπικού προγράμματος για παρεμβάσεις </w:t>
      </w:r>
      <w:r w:rsidR="003E514E">
        <w:rPr>
          <w:rFonts w:asciiTheme="minorHAnsi" w:hAnsiTheme="minorHAnsi" w:cstheme="minorHAnsi"/>
          <w:iCs/>
          <w:sz w:val="22"/>
          <w:szCs w:val="22"/>
          <w:lang w:eastAsia="en-US"/>
        </w:rPr>
        <w:t>ιδιωτικού</w:t>
      </w:r>
      <w:r w:rsidR="003E514E" w:rsidRPr="003E514E">
        <w:rPr>
          <w:rFonts w:asciiTheme="minorHAnsi" w:hAnsiTheme="minorHAnsi" w:cstheme="minorHAnsi"/>
          <w:iCs/>
          <w:sz w:val="22"/>
          <w:szCs w:val="22"/>
          <w:lang w:eastAsia="en-US"/>
        </w:rPr>
        <w:t xml:space="preserve"> χαρακτήρα της </w:t>
      </w:r>
      <w:r w:rsidR="003E514E">
        <w:rPr>
          <w:rFonts w:asciiTheme="minorHAnsi" w:hAnsiTheme="minorHAnsi" w:cstheme="minorHAnsi"/>
          <w:iCs/>
          <w:sz w:val="22"/>
          <w:szCs w:val="22"/>
          <w:lang w:eastAsia="en-US"/>
        </w:rPr>
        <w:t>ΟΤΔ…</w:t>
      </w:r>
      <w:r w:rsidR="003E514E" w:rsidRPr="003E514E">
        <w:rPr>
          <w:rFonts w:asciiTheme="minorHAnsi" w:hAnsiTheme="minorHAnsi" w:cstheme="minorHAnsi"/>
          <w:iCs/>
          <w:sz w:val="22"/>
          <w:szCs w:val="22"/>
          <w:lang w:eastAsia="en-US"/>
        </w:rPr>
        <w:t>……</w:t>
      </w:r>
    </w:p>
    <w:p w14:paraId="6A97311B" w14:textId="77777777" w:rsidR="00FB7124" w:rsidRPr="00FB7124" w:rsidRDefault="00FB7124" w:rsidP="00FB7124">
      <w:pPr>
        <w:spacing w:line="360" w:lineRule="auto"/>
        <w:ind w:right="-99"/>
        <w:jc w:val="both"/>
        <w:rPr>
          <w:rFonts w:asciiTheme="minorHAnsi" w:hAnsiTheme="minorHAnsi" w:cstheme="minorHAnsi"/>
          <w:b/>
          <w:i/>
          <w:noProof/>
          <w:sz w:val="22"/>
          <w:szCs w:val="22"/>
          <w:lang w:eastAsia="en-US"/>
        </w:rPr>
      </w:pPr>
    </w:p>
    <w:p w14:paraId="692C9501" w14:textId="77777777" w:rsidR="005B100E" w:rsidRPr="005B100E" w:rsidRDefault="005B100E" w:rsidP="005B100E">
      <w:pPr>
        <w:keepNext/>
        <w:spacing w:line="360" w:lineRule="auto"/>
        <w:jc w:val="center"/>
        <w:outlineLvl w:val="1"/>
        <w:rPr>
          <w:rFonts w:ascii="Tahoma" w:hAnsi="Tahoma" w:cs="Tahoma"/>
        </w:rPr>
      </w:pPr>
      <w:r w:rsidRPr="005B100E">
        <w:rPr>
          <w:rFonts w:ascii="Tahoma" w:hAnsi="Tahoma" w:cs="Tahoma"/>
        </w:rPr>
        <w:t>ΑΠΟΦΑΣΗ</w:t>
      </w:r>
    </w:p>
    <w:p w14:paraId="6E5D314F" w14:textId="77777777" w:rsidR="005B100E" w:rsidRPr="005B100E" w:rsidRDefault="005B100E" w:rsidP="005B100E">
      <w:pPr>
        <w:keepNext/>
        <w:spacing w:line="360" w:lineRule="auto"/>
        <w:jc w:val="center"/>
        <w:outlineLvl w:val="1"/>
        <w:rPr>
          <w:rFonts w:ascii="Tahoma" w:hAnsi="Tahoma" w:cs="Tahoma"/>
        </w:rPr>
      </w:pPr>
      <w:r w:rsidRPr="005B100E">
        <w:rPr>
          <w:rFonts w:ascii="Tahoma" w:hAnsi="Tahoma" w:cs="Tahoma"/>
        </w:rPr>
        <w:t>Ο ΠΡΟΕΔΡΟΣ ΕΔΠ (ή άλλο εξουσιοδοτημένο όργανο)/</w:t>
      </w:r>
    </w:p>
    <w:p w14:paraId="08399DC3" w14:textId="77777777" w:rsidR="005B100E" w:rsidRPr="005B100E" w:rsidRDefault="005B100E" w:rsidP="005B100E">
      <w:pPr>
        <w:keepNext/>
        <w:spacing w:line="360" w:lineRule="auto"/>
        <w:jc w:val="center"/>
        <w:outlineLvl w:val="1"/>
        <w:rPr>
          <w:rFonts w:ascii="Tahoma" w:hAnsi="Tahoma" w:cs="Tahoma"/>
        </w:rPr>
      </w:pPr>
      <w:r w:rsidRPr="005B100E">
        <w:rPr>
          <w:rFonts w:ascii="Tahoma" w:hAnsi="Tahoma" w:cs="Tahoma"/>
        </w:rPr>
        <w:t>Ο ΠΕΡΙΦΕΡΕΙΑΡΧΗΣ (ή άλλο εξουσιοδοτημένο όργανο)</w:t>
      </w:r>
    </w:p>
    <w:p w14:paraId="560EF045" w14:textId="77777777" w:rsidR="005B100E" w:rsidRDefault="005B100E" w:rsidP="005B100E">
      <w:pPr>
        <w:keepNext/>
        <w:spacing w:line="360" w:lineRule="auto"/>
        <w:jc w:val="center"/>
        <w:outlineLvl w:val="1"/>
        <w:rPr>
          <w:rFonts w:ascii="Tahoma" w:hAnsi="Tahoma" w:cs="Tahoma"/>
        </w:rPr>
      </w:pPr>
      <w:r w:rsidRPr="005B100E">
        <w:rPr>
          <w:rFonts w:ascii="Tahoma" w:hAnsi="Tahoma" w:cs="Tahoma"/>
        </w:rPr>
        <w:t>Ο ΓΕΝΙΚΟΣ ΓΡΑΜΜΑΤΕΑΣ</w:t>
      </w:r>
    </w:p>
    <w:p w14:paraId="4543CE72" w14:textId="4BE3EA2E" w:rsidR="00FB7124" w:rsidRPr="00FB7124" w:rsidRDefault="00FB7124" w:rsidP="005B100E">
      <w:pPr>
        <w:keepNext/>
        <w:spacing w:line="360" w:lineRule="auto"/>
        <w:jc w:val="center"/>
        <w:outlineLvl w:val="1"/>
        <w:rPr>
          <w:rFonts w:asciiTheme="minorHAnsi" w:hAnsiTheme="minorHAnsi" w:cstheme="minorHAnsi"/>
          <w:b/>
          <w:i/>
          <w:sz w:val="22"/>
          <w:szCs w:val="22"/>
          <w:lang w:eastAsia="en-US"/>
        </w:rPr>
      </w:pPr>
    </w:p>
    <w:p w14:paraId="5553CBFF" w14:textId="77777777" w:rsidR="00FB7124" w:rsidRPr="00FB7124" w:rsidRDefault="00FB7124" w:rsidP="003E514E">
      <w:p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Έχοντας υπόψη: </w:t>
      </w:r>
    </w:p>
    <w:p w14:paraId="5DA76F3B" w14:textId="11DDF692" w:rsidR="003E514E" w:rsidRPr="003E514E" w:rsidRDefault="003E514E" w:rsidP="003E514E">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3E514E">
        <w:rPr>
          <w:rFonts w:asciiTheme="minorHAnsi" w:eastAsiaTheme="minorHAnsi" w:hAnsiTheme="minorHAnsi" w:cstheme="minorHAnsi"/>
          <w:color w:val="000000"/>
          <w:sz w:val="22"/>
          <w:szCs w:val="22"/>
          <w:lang w:eastAsia="en-US"/>
        </w:rPr>
        <w:t>Το Ν. 4314/</w:t>
      </w:r>
      <w:r w:rsidR="00F15727">
        <w:rPr>
          <w:rFonts w:asciiTheme="minorHAnsi" w:eastAsiaTheme="minorHAnsi" w:hAnsiTheme="minorHAnsi" w:cstheme="minorHAnsi"/>
          <w:color w:val="000000"/>
          <w:sz w:val="22"/>
          <w:szCs w:val="22"/>
          <w:lang w:eastAsia="en-US"/>
        </w:rPr>
        <w:t>23-12-</w:t>
      </w:r>
      <w:r w:rsidRPr="003E514E">
        <w:rPr>
          <w:rFonts w:asciiTheme="minorHAnsi" w:eastAsiaTheme="minorHAnsi" w:hAnsiTheme="minorHAnsi" w:cstheme="minorHAnsi"/>
          <w:color w:val="000000"/>
          <w:sz w:val="22"/>
          <w:szCs w:val="22"/>
          <w:lang w:eastAsia="en-US"/>
        </w:rPr>
        <w:t>2014</w:t>
      </w:r>
      <w:r w:rsidR="00CA27FA">
        <w:rPr>
          <w:rFonts w:asciiTheme="minorHAnsi" w:eastAsiaTheme="minorHAnsi" w:hAnsiTheme="minorHAnsi" w:cstheme="minorHAnsi"/>
          <w:color w:val="000000"/>
          <w:sz w:val="22"/>
          <w:szCs w:val="22"/>
          <w:lang w:eastAsia="en-US"/>
        </w:rPr>
        <w:t xml:space="preserve"> </w:t>
      </w:r>
      <w:r w:rsidR="00CA27FA" w:rsidRPr="003E514E">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Α 265</w:t>
      </w:r>
      <w:r w:rsidR="00CA27FA" w:rsidRPr="003E514E">
        <w:rPr>
          <w:rFonts w:asciiTheme="minorHAnsi" w:eastAsiaTheme="minorHAnsi" w:hAnsiTheme="minorHAnsi" w:cstheme="minorHAnsi"/>
          <w:color w:val="000000"/>
          <w:sz w:val="22"/>
          <w:szCs w:val="22"/>
          <w:lang w:eastAsia="en-US"/>
        </w:rPr>
        <w:t>)</w:t>
      </w:r>
      <w:r w:rsidRPr="003E514E">
        <w:rPr>
          <w:rFonts w:asciiTheme="minorHAnsi" w:eastAsiaTheme="minorHAnsi" w:hAnsiTheme="minorHAnsi" w:cstheme="minorHAnsi"/>
          <w:color w:val="000000"/>
          <w:sz w:val="22"/>
          <w:szCs w:val="22"/>
          <w:lang w:eastAsia="en-US"/>
        </w:rPr>
        <w:t xml:space="preserve"> για τη διαχείριση, τον έλεγχο και εφαρμογή αναπτυξιακών παρεμβάσεων για την προγραμματική περίοδο 2014-2020», όπως ισχύει</w:t>
      </w:r>
      <w:r w:rsidR="00F15727">
        <w:rPr>
          <w:rFonts w:asciiTheme="minorHAnsi" w:eastAsiaTheme="minorHAnsi" w:hAnsiTheme="minorHAnsi" w:cstheme="minorHAnsi"/>
          <w:color w:val="000000"/>
          <w:sz w:val="22"/>
          <w:szCs w:val="22"/>
          <w:lang w:eastAsia="en-US"/>
        </w:rPr>
        <w:t>.</w:t>
      </w:r>
    </w:p>
    <w:p w14:paraId="334136FA" w14:textId="7086EE33"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Την υπ’ αριθ. C (2015) 9170/11-12-2015 Εκτελεστική Απόφαση της Επιτροπής, για την έγκριση του </w:t>
      </w:r>
      <w:r w:rsidR="003E514E">
        <w:rPr>
          <w:rFonts w:asciiTheme="minorHAnsi" w:eastAsiaTheme="minorHAnsi" w:hAnsiTheme="minorHAnsi" w:cstheme="minorHAnsi"/>
          <w:color w:val="000000"/>
          <w:sz w:val="22"/>
          <w:szCs w:val="22"/>
          <w:lang w:eastAsia="en-US"/>
        </w:rPr>
        <w:t>Π</w:t>
      </w:r>
      <w:r w:rsidRPr="00FB7124">
        <w:rPr>
          <w:rFonts w:asciiTheme="minorHAnsi" w:eastAsiaTheme="minorHAnsi" w:hAnsiTheme="minorHAnsi" w:cstheme="minorHAnsi"/>
          <w:color w:val="000000"/>
          <w:sz w:val="22"/>
          <w:szCs w:val="22"/>
          <w:lang w:eastAsia="en-US"/>
        </w:rPr>
        <w:t xml:space="preserve">ρογράμματος </w:t>
      </w:r>
      <w:r w:rsidR="003E514E">
        <w:rPr>
          <w:rFonts w:asciiTheme="minorHAnsi" w:eastAsiaTheme="minorHAnsi" w:hAnsiTheme="minorHAnsi" w:cstheme="minorHAnsi"/>
          <w:color w:val="000000"/>
          <w:sz w:val="22"/>
          <w:szCs w:val="22"/>
          <w:lang w:eastAsia="en-US"/>
        </w:rPr>
        <w:t>Α</w:t>
      </w:r>
      <w:r w:rsidRPr="00FB7124">
        <w:rPr>
          <w:rFonts w:asciiTheme="minorHAnsi" w:eastAsiaTheme="minorHAnsi" w:hAnsiTheme="minorHAnsi" w:cstheme="minorHAnsi"/>
          <w:color w:val="000000"/>
          <w:sz w:val="22"/>
          <w:szCs w:val="22"/>
          <w:lang w:eastAsia="en-US"/>
        </w:rPr>
        <w:t xml:space="preserve">γροτικής </w:t>
      </w:r>
      <w:r w:rsidR="003E514E">
        <w:rPr>
          <w:rFonts w:asciiTheme="minorHAnsi" w:eastAsiaTheme="minorHAnsi" w:hAnsiTheme="minorHAnsi" w:cstheme="minorHAnsi"/>
          <w:color w:val="000000"/>
          <w:sz w:val="22"/>
          <w:szCs w:val="22"/>
          <w:lang w:eastAsia="en-US"/>
        </w:rPr>
        <w:t>Α</w:t>
      </w:r>
      <w:r w:rsidRPr="00FB7124">
        <w:rPr>
          <w:rFonts w:asciiTheme="minorHAnsi" w:eastAsiaTheme="minorHAnsi" w:hAnsiTheme="minorHAnsi" w:cstheme="minorHAnsi"/>
          <w:color w:val="000000"/>
          <w:sz w:val="22"/>
          <w:szCs w:val="22"/>
          <w:lang w:eastAsia="en-US"/>
        </w:rPr>
        <w:t>νάπτυξης της Ελλάδας για στήριξη από το Ευρωπαϊκό Γεωργικό Ταμείο Αγροτικής Ανάπτυξης, όπως ισχύει.</w:t>
      </w:r>
    </w:p>
    <w:p w14:paraId="67E6D3C2" w14:textId="36FBE397"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Την </w:t>
      </w:r>
      <w:r w:rsidR="00D9410F" w:rsidRPr="00FB7124">
        <w:rPr>
          <w:rFonts w:asciiTheme="minorHAnsi" w:eastAsiaTheme="minorHAnsi" w:hAnsiTheme="minorHAnsi" w:cstheme="minorHAnsi"/>
          <w:color w:val="000000"/>
          <w:sz w:val="22"/>
          <w:szCs w:val="22"/>
          <w:lang w:eastAsia="en-US"/>
        </w:rPr>
        <w:t xml:space="preserve">υπ’ αριθ. </w:t>
      </w:r>
      <w:r w:rsidRPr="00FB7124">
        <w:rPr>
          <w:rFonts w:asciiTheme="minorHAnsi" w:eastAsiaTheme="minorHAnsi" w:hAnsiTheme="minorHAnsi" w:cstheme="minorHAnsi"/>
          <w:color w:val="000000"/>
          <w:sz w:val="22"/>
          <w:szCs w:val="22"/>
          <w:lang w:eastAsia="en-US"/>
        </w:rPr>
        <w:t>1065/19-04-2016</w:t>
      </w:r>
      <w:r w:rsidR="00CA27FA">
        <w:rPr>
          <w:rFonts w:asciiTheme="minorHAnsi" w:eastAsiaTheme="minorHAnsi" w:hAnsiTheme="minorHAnsi" w:cstheme="minorHAnsi"/>
          <w:color w:val="000000"/>
          <w:sz w:val="22"/>
          <w:szCs w:val="22"/>
          <w:lang w:eastAsia="en-US"/>
        </w:rPr>
        <w:t xml:space="preserve"> </w:t>
      </w:r>
      <w:r w:rsidR="00CA27FA" w:rsidRPr="00FB7124">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Β 1273</w:t>
      </w:r>
      <w:r w:rsidR="00CA27FA" w:rsidRPr="00FB7124">
        <w:rPr>
          <w:rFonts w:asciiTheme="minorHAnsi" w:eastAsiaTheme="minorHAnsi" w:hAnsiTheme="minorHAnsi" w:cstheme="minorHAnsi"/>
          <w:color w:val="000000"/>
          <w:sz w:val="22"/>
          <w:szCs w:val="22"/>
          <w:lang w:eastAsia="en-US"/>
        </w:rPr>
        <w:t>)</w:t>
      </w:r>
      <w:r w:rsidRPr="00FB7124">
        <w:rPr>
          <w:rFonts w:asciiTheme="minorHAnsi" w:eastAsiaTheme="minorHAnsi" w:hAnsiTheme="minorHAnsi" w:cstheme="minorHAnsi"/>
          <w:color w:val="000000"/>
          <w:sz w:val="22"/>
          <w:szCs w:val="22"/>
          <w:lang w:eastAsia="en-US"/>
        </w:rPr>
        <w:t xml:space="preserve"> Απόφαση του Υπουργού Αγροτικής Ανάπτυξης &amp; Τροφίμων με θέμα: «Θέσπιση διαδικασιών του Συστήματος Διαχείρισης και Ελέγχου του</w:t>
      </w:r>
      <w:r w:rsidRPr="00FB7124">
        <w:rPr>
          <w:rFonts w:asciiTheme="minorHAnsi" w:eastAsiaTheme="minorHAnsi" w:hAnsiTheme="minorHAnsi" w:cstheme="minorHAnsi"/>
          <w:sz w:val="22"/>
          <w:szCs w:val="22"/>
          <w:lang w:eastAsia="en-US"/>
        </w:rPr>
        <w:t xml:space="preserve"> </w:t>
      </w:r>
      <w:r w:rsidRPr="00FB7124">
        <w:rPr>
          <w:rFonts w:asciiTheme="minorHAnsi" w:eastAsiaTheme="minorHAnsi" w:hAnsiTheme="minorHAnsi" w:cstheme="minorHAnsi"/>
          <w:color w:val="000000"/>
          <w:sz w:val="22"/>
          <w:szCs w:val="22"/>
          <w:lang w:eastAsia="en-US"/>
        </w:rPr>
        <w:t>Προγράμματος Αγροτικής Ανάπτυξης της Ελλάδος 2014 -2020», όπως ισχύει.</w:t>
      </w:r>
    </w:p>
    <w:p w14:paraId="1D56A97F" w14:textId="2ADD8E52"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lastRenderedPageBreak/>
        <w:t>Την υπ’ αριθ. 2545/17-10-2016</w:t>
      </w:r>
      <w:r w:rsidR="00CA27FA">
        <w:rPr>
          <w:rFonts w:asciiTheme="minorHAnsi" w:eastAsiaTheme="minorHAnsi" w:hAnsiTheme="minorHAnsi" w:cstheme="minorHAnsi"/>
          <w:color w:val="000000"/>
          <w:sz w:val="22"/>
          <w:szCs w:val="22"/>
          <w:lang w:eastAsia="en-US"/>
        </w:rPr>
        <w:t xml:space="preserve"> </w:t>
      </w:r>
      <w:r w:rsidR="00CA27FA" w:rsidRPr="00FB7124">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 xml:space="preserve">Β </w:t>
      </w:r>
      <w:r w:rsidR="00CA27FA" w:rsidRPr="00FB7124">
        <w:rPr>
          <w:rFonts w:asciiTheme="minorHAnsi" w:eastAsiaTheme="minorHAnsi" w:hAnsiTheme="minorHAnsi" w:cstheme="minorHAnsi"/>
          <w:color w:val="000000"/>
          <w:sz w:val="22"/>
          <w:szCs w:val="22"/>
          <w:lang w:eastAsia="en-US"/>
        </w:rPr>
        <w:t>3747)</w:t>
      </w:r>
      <w:r w:rsidRPr="00FB7124">
        <w:rPr>
          <w:rFonts w:asciiTheme="minorHAnsi" w:eastAsiaTheme="minorHAnsi" w:hAnsiTheme="minorHAnsi" w:cstheme="minorHAnsi"/>
          <w:color w:val="000000"/>
          <w:sz w:val="22"/>
          <w:szCs w:val="22"/>
          <w:lang w:eastAsia="en-US"/>
        </w:rPr>
        <w:t xml:space="preserve"> </w:t>
      </w:r>
      <w:r w:rsidR="00CA27FA">
        <w:rPr>
          <w:rFonts w:asciiTheme="minorHAnsi" w:eastAsiaTheme="minorHAnsi" w:hAnsiTheme="minorHAnsi" w:cstheme="minorHAnsi"/>
          <w:color w:val="000000"/>
          <w:sz w:val="22"/>
          <w:szCs w:val="22"/>
          <w:lang w:eastAsia="en-US"/>
        </w:rPr>
        <w:t>Κ</w:t>
      </w:r>
      <w:r w:rsidRPr="00FB7124">
        <w:rPr>
          <w:rFonts w:asciiTheme="minorHAnsi" w:eastAsiaTheme="minorHAnsi" w:hAnsiTheme="minorHAnsi" w:cstheme="minorHAnsi"/>
          <w:color w:val="000000"/>
          <w:sz w:val="22"/>
          <w:szCs w:val="22"/>
          <w:lang w:eastAsia="en-US"/>
        </w:rPr>
        <w:t xml:space="preserve">οινή </w:t>
      </w:r>
      <w:r w:rsidR="00CA27FA">
        <w:rPr>
          <w:rFonts w:asciiTheme="minorHAnsi" w:eastAsiaTheme="minorHAnsi" w:hAnsiTheme="minorHAnsi" w:cstheme="minorHAnsi"/>
          <w:color w:val="000000"/>
          <w:sz w:val="22"/>
          <w:szCs w:val="22"/>
          <w:lang w:eastAsia="en-US"/>
        </w:rPr>
        <w:t>Υ</w:t>
      </w:r>
      <w:r w:rsidRPr="00FB7124">
        <w:rPr>
          <w:rFonts w:asciiTheme="minorHAnsi" w:eastAsiaTheme="minorHAnsi" w:hAnsiTheme="minorHAnsi" w:cstheme="minorHAnsi"/>
          <w:color w:val="000000"/>
          <w:sz w:val="22"/>
          <w:szCs w:val="22"/>
          <w:lang w:eastAsia="en-US"/>
        </w:rPr>
        <w:t xml:space="preserve">πουργική </w:t>
      </w:r>
      <w:r w:rsidR="00CA27FA">
        <w:rPr>
          <w:rFonts w:asciiTheme="minorHAnsi" w:eastAsiaTheme="minorHAnsi" w:hAnsiTheme="minorHAnsi" w:cstheme="minorHAnsi"/>
          <w:color w:val="000000"/>
          <w:sz w:val="22"/>
          <w:szCs w:val="22"/>
          <w:lang w:eastAsia="en-US"/>
        </w:rPr>
        <w:t>Α</w:t>
      </w:r>
      <w:r w:rsidRPr="00FB7124">
        <w:rPr>
          <w:rFonts w:asciiTheme="minorHAnsi" w:eastAsiaTheme="minorHAnsi" w:hAnsiTheme="minorHAnsi" w:cstheme="minorHAnsi"/>
          <w:color w:val="000000"/>
          <w:sz w:val="22"/>
          <w:szCs w:val="22"/>
          <w:lang w:eastAsia="en-US"/>
        </w:rPr>
        <w:t>πόφαση «Εκχώρηση αρμοδιοτήτων της ΕΥΔ ΠΑΑ 2014-2020 στις ΕΥΔ Επιχειρησιακού Προγράμματος (ΕΠ) Περιφερειών», όπως ισχύει.</w:t>
      </w:r>
    </w:p>
    <w:p w14:paraId="20B135D2" w14:textId="47F42288"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Την υπ’ αριθ. 2635/20-9-2017 </w:t>
      </w:r>
      <w:r w:rsidR="00CF7986" w:rsidRPr="00FB7124">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Β 3313</w:t>
      </w:r>
      <w:r w:rsidR="00CF7986" w:rsidRPr="00FB7124">
        <w:rPr>
          <w:rFonts w:asciiTheme="minorHAnsi" w:eastAsiaTheme="minorHAnsi" w:hAnsiTheme="minorHAnsi" w:cstheme="minorHAnsi"/>
          <w:color w:val="000000"/>
          <w:sz w:val="22"/>
          <w:szCs w:val="22"/>
          <w:lang w:eastAsia="en-US"/>
        </w:rPr>
        <w:t>)</w:t>
      </w:r>
      <w:r w:rsidR="00CF7986">
        <w:rPr>
          <w:rFonts w:asciiTheme="minorHAnsi" w:eastAsiaTheme="minorHAnsi" w:hAnsiTheme="minorHAnsi" w:cstheme="minorHAnsi"/>
          <w:color w:val="000000"/>
          <w:sz w:val="22"/>
          <w:szCs w:val="22"/>
          <w:lang w:eastAsia="en-US"/>
        </w:rPr>
        <w:t xml:space="preserve"> </w:t>
      </w:r>
      <w:r w:rsidRPr="00FB7124">
        <w:rPr>
          <w:rFonts w:asciiTheme="minorHAnsi" w:eastAsiaTheme="minorHAnsi" w:hAnsiTheme="minorHAnsi" w:cstheme="minorHAnsi"/>
          <w:color w:val="000000"/>
          <w:sz w:val="22"/>
          <w:szCs w:val="22"/>
          <w:lang w:eastAsia="en-US"/>
        </w:rPr>
        <w:t>Κοινή Απόφαση του Υπουργού Αγροτικής Ανάπτυξης &amp; Τροφίμων και Αναπληρωτή Υπουργ</w:t>
      </w:r>
      <w:r w:rsidR="00CA27FA">
        <w:rPr>
          <w:rFonts w:asciiTheme="minorHAnsi" w:eastAsiaTheme="minorHAnsi" w:hAnsiTheme="minorHAnsi" w:cstheme="minorHAnsi"/>
          <w:color w:val="000000"/>
          <w:sz w:val="22"/>
          <w:szCs w:val="22"/>
          <w:lang w:eastAsia="en-US"/>
        </w:rPr>
        <w:t>ού</w:t>
      </w:r>
      <w:r w:rsidRPr="00FB7124">
        <w:rPr>
          <w:rFonts w:asciiTheme="minorHAnsi" w:eastAsiaTheme="minorHAnsi" w:hAnsiTheme="minorHAnsi" w:cstheme="minorHAnsi"/>
          <w:color w:val="000000"/>
          <w:sz w:val="22"/>
          <w:szCs w:val="22"/>
          <w:lang w:eastAsia="en-US"/>
        </w:rPr>
        <w:t xml:space="preserve"> Οικονομίας &amp; Ανάπτυξης «Περί πλαισίου λειτουργίας του </w:t>
      </w:r>
      <w:proofErr w:type="spellStart"/>
      <w:r w:rsidRPr="00FB7124">
        <w:rPr>
          <w:rFonts w:asciiTheme="minorHAnsi" w:eastAsiaTheme="minorHAnsi" w:hAnsiTheme="minorHAnsi" w:cstheme="minorHAnsi"/>
          <w:color w:val="000000"/>
          <w:sz w:val="22"/>
          <w:szCs w:val="22"/>
          <w:lang w:eastAsia="en-US"/>
        </w:rPr>
        <w:t>Υπομέτρου</w:t>
      </w:r>
      <w:proofErr w:type="spellEnd"/>
      <w:r w:rsidRPr="00FB7124">
        <w:rPr>
          <w:rFonts w:asciiTheme="minorHAnsi" w:eastAsiaTheme="minorHAnsi" w:hAnsiTheme="minorHAnsi" w:cstheme="minorHAnsi"/>
          <w:color w:val="000000"/>
          <w:sz w:val="22"/>
          <w:szCs w:val="22"/>
          <w:lang w:eastAsia="en-US"/>
        </w:rPr>
        <w:t xml:space="preserve">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 όπως ισχύει.</w:t>
      </w:r>
    </w:p>
    <w:p w14:paraId="080DCADE" w14:textId="6A04E3EC" w:rsidR="00CF7986" w:rsidRDefault="00CF7986" w:rsidP="00CF7986">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0F20CE">
        <w:rPr>
          <w:rFonts w:asciiTheme="minorHAnsi" w:eastAsiaTheme="minorHAnsi" w:hAnsiTheme="minorHAnsi" w:cstheme="minorHAnsi"/>
          <w:color w:val="000000"/>
          <w:sz w:val="22"/>
          <w:szCs w:val="22"/>
          <w:lang w:eastAsia="en-US"/>
        </w:rPr>
        <w:t xml:space="preserve">Τις από 04/04/2016 αποφάσεις - συμπεράσματα της 1ης Συνεδρίασης της </w:t>
      </w:r>
      <w:proofErr w:type="spellStart"/>
      <w:r w:rsidRPr="000F20CE">
        <w:rPr>
          <w:rFonts w:asciiTheme="minorHAnsi" w:eastAsiaTheme="minorHAnsi" w:hAnsiTheme="minorHAnsi" w:cstheme="minorHAnsi"/>
          <w:color w:val="000000"/>
          <w:sz w:val="22"/>
          <w:szCs w:val="22"/>
          <w:lang w:eastAsia="en-US"/>
        </w:rPr>
        <w:t>Επ</w:t>
      </w:r>
      <w:proofErr w:type="spellEnd"/>
      <w:r w:rsidRPr="000F20CE">
        <w:rPr>
          <w:rFonts w:asciiTheme="minorHAnsi" w:eastAsiaTheme="minorHAnsi" w:hAnsiTheme="minorHAnsi" w:cstheme="minorHAnsi"/>
          <w:color w:val="000000"/>
          <w:sz w:val="22"/>
          <w:szCs w:val="22"/>
          <w:lang w:eastAsia="en-US"/>
        </w:rPr>
        <w:t>. Παρακολούθησης του ΠΑΑ της Ελλάδας 2014-2020, όσον αφορά τα κριτήρια επιλογής των συγχρηματοδοτούμενων πράξεων ΠΑΑ 2014-2020, όπως ισχύουν.</w:t>
      </w:r>
    </w:p>
    <w:p w14:paraId="1308E614" w14:textId="7CE7783F" w:rsidR="00D9410F" w:rsidRPr="00D9410F" w:rsidRDefault="00D9410F" w:rsidP="00D9410F">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D9410F">
        <w:rPr>
          <w:rFonts w:asciiTheme="minorHAnsi" w:eastAsiaTheme="minorHAnsi" w:hAnsiTheme="minorHAnsi" w:cstheme="minorHAnsi"/>
          <w:color w:val="000000"/>
          <w:sz w:val="22"/>
          <w:szCs w:val="22"/>
          <w:lang w:eastAsia="en-US"/>
        </w:rPr>
        <w:t xml:space="preserve">Την </w:t>
      </w:r>
      <w:r>
        <w:rPr>
          <w:rFonts w:asciiTheme="minorHAnsi" w:eastAsiaTheme="minorHAnsi" w:hAnsiTheme="minorHAnsi" w:cstheme="minorHAnsi"/>
          <w:color w:val="000000"/>
          <w:sz w:val="22"/>
          <w:szCs w:val="22"/>
          <w:lang w:eastAsia="en-US"/>
        </w:rPr>
        <w:t xml:space="preserve">υπ’ </w:t>
      </w:r>
      <w:r w:rsidRPr="00D9410F">
        <w:rPr>
          <w:rFonts w:asciiTheme="minorHAnsi" w:eastAsiaTheme="minorHAnsi" w:hAnsiTheme="minorHAnsi" w:cstheme="minorHAnsi"/>
          <w:color w:val="000000"/>
          <w:sz w:val="22"/>
          <w:szCs w:val="22"/>
          <w:lang w:eastAsia="en-US"/>
        </w:rPr>
        <w:t>αρ</w:t>
      </w:r>
      <w:r>
        <w:rPr>
          <w:rFonts w:asciiTheme="minorHAnsi" w:eastAsiaTheme="minorHAnsi" w:hAnsiTheme="minorHAnsi" w:cstheme="minorHAnsi"/>
          <w:color w:val="000000"/>
          <w:sz w:val="22"/>
          <w:szCs w:val="22"/>
          <w:lang w:eastAsia="en-US"/>
        </w:rPr>
        <w:t>ιθ</w:t>
      </w:r>
      <w:r w:rsidRPr="00D9410F">
        <w:rPr>
          <w:rFonts w:asciiTheme="minorHAnsi" w:eastAsiaTheme="minorHAnsi" w:hAnsiTheme="minorHAnsi" w:cstheme="minorHAnsi"/>
          <w:color w:val="000000"/>
          <w:sz w:val="22"/>
          <w:szCs w:val="22"/>
          <w:lang w:eastAsia="en-US"/>
        </w:rPr>
        <w:t xml:space="preserve">. 154/22-01-2021 </w:t>
      </w:r>
      <w:r w:rsidR="00CF7986" w:rsidRPr="00D9410F">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 xml:space="preserve">Β </w:t>
      </w:r>
      <w:r w:rsidR="00CF7986" w:rsidRPr="00D9410F">
        <w:rPr>
          <w:rFonts w:asciiTheme="minorHAnsi" w:eastAsiaTheme="minorHAnsi" w:hAnsiTheme="minorHAnsi" w:cstheme="minorHAnsi"/>
          <w:color w:val="000000"/>
          <w:sz w:val="22"/>
          <w:szCs w:val="22"/>
          <w:lang w:eastAsia="en-US"/>
        </w:rPr>
        <w:t>252</w:t>
      </w:r>
      <w:r w:rsidR="00CF7986" w:rsidRPr="00CF7986">
        <w:rPr>
          <w:rFonts w:asciiTheme="minorHAnsi" w:eastAsiaTheme="minorHAnsi" w:hAnsiTheme="minorHAnsi" w:cstheme="minorHAnsi"/>
          <w:color w:val="000000"/>
          <w:sz w:val="22"/>
          <w:szCs w:val="22"/>
          <w:lang w:eastAsia="en-US"/>
        </w:rPr>
        <w:t xml:space="preserve"> </w:t>
      </w:r>
      <w:r w:rsidR="00CF7986" w:rsidRPr="00D9410F">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Υπουργική Α</w:t>
      </w:r>
      <w:r w:rsidRPr="00D9410F">
        <w:rPr>
          <w:rFonts w:asciiTheme="minorHAnsi" w:eastAsiaTheme="minorHAnsi" w:hAnsiTheme="minorHAnsi" w:cstheme="minorHAnsi"/>
          <w:color w:val="000000"/>
          <w:sz w:val="22"/>
          <w:szCs w:val="22"/>
          <w:lang w:eastAsia="en-US"/>
        </w:rPr>
        <w:t xml:space="preserve">πόφαση «Παράταση προθεσμιών των </w:t>
      </w:r>
      <w:proofErr w:type="spellStart"/>
      <w:r w:rsidRPr="00D9410F">
        <w:rPr>
          <w:rFonts w:asciiTheme="minorHAnsi" w:eastAsiaTheme="minorHAnsi" w:hAnsiTheme="minorHAnsi" w:cstheme="minorHAnsi"/>
          <w:color w:val="000000"/>
          <w:sz w:val="22"/>
          <w:szCs w:val="22"/>
          <w:lang w:eastAsia="en-US"/>
        </w:rPr>
        <w:t>υπ</w:t>
      </w:r>
      <w:proofErr w:type="spellEnd"/>
      <w:r w:rsidRPr="00D9410F">
        <w:rPr>
          <w:rFonts w:asciiTheme="minorHAnsi" w:eastAsiaTheme="minorHAnsi" w:hAnsiTheme="minorHAnsi" w:cstheme="minorHAnsi"/>
          <w:color w:val="000000"/>
          <w:sz w:val="22"/>
          <w:szCs w:val="22"/>
          <w:lang w:eastAsia="en-US"/>
        </w:rPr>
        <w:t xml:space="preserve">΄ </w:t>
      </w:r>
      <w:proofErr w:type="spellStart"/>
      <w:r w:rsidRPr="00D9410F">
        <w:rPr>
          <w:rFonts w:asciiTheme="minorHAnsi" w:eastAsiaTheme="minorHAnsi" w:hAnsiTheme="minorHAnsi" w:cstheme="minorHAnsi"/>
          <w:color w:val="000000"/>
          <w:sz w:val="22"/>
          <w:szCs w:val="22"/>
          <w:lang w:eastAsia="en-US"/>
        </w:rPr>
        <w:t>αρ</w:t>
      </w:r>
      <w:proofErr w:type="spellEnd"/>
      <w:r w:rsidRPr="00D9410F">
        <w:rPr>
          <w:rFonts w:asciiTheme="minorHAnsi" w:eastAsiaTheme="minorHAnsi" w:hAnsiTheme="minorHAnsi" w:cstheme="minorHAnsi"/>
          <w:color w:val="000000"/>
          <w:sz w:val="22"/>
          <w:szCs w:val="22"/>
          <w:lang w:eastAsia="en-US"/>
        </w:rPr>
        <w:t xml:space="preserve">. </w:t>
      </w:r>
      <w:r w:rsidR="002A7B2F">
        <w:rPr>
          <w:rFonts w:asciiTheme="minorHAnsi" w:eastAsiaTheme="minorHAnsi" w:hAnsiTheme="minorHAnsi" w:cstheme="minorHAnsi"/>
          <w:color w:val="000000"/>
          <w:sz w:val="22"/>
          <w:szCs w:val="22"/>
          <w:lang w:eastAsia="en-US"/>
        </w:rPr>
        <w:t>13214/30-11-2017 (B΄</w:t>
      </w:r>
      <w:r w:rsidRPr="00D9410F">
        <w:rPr>
          <w:rFonts w:asciiTheme="minorHAnsi" w:eastAsiaTheme="minorHAnsi" w:hAnsiTheme="minorHAnsi" w:cstheme="minorHAnsi"/>
          <w:color w:val="000000"/>
          <w:sz w:val="22"/>
          <w:szCs w:val="22"/>
          <w:lang w:eastAsia="en-US"/>
        </w:rPr>
        <w:t>4268) και 13215/30-11-2017 (B΄ 4285) υπουργικών αποφάσεων», όπως ισχύει.</w:t>
      </w:r>
    </w:p>
    <w:p w14:paraId="13F52034" w14:textId="395541EE" w:rsidR="00FB7124" w:rsidRDefault="00FB7124" w:rsidP="0008206F">
      <w:pPr>
        <w:pStyle w:val="af2"/>
        <w:numPr>
          <w:ilvl w:val="0"/>
          <w:numId w:val="46"/>
        </w:numPr>
        <w:rPr>
          <w:rFonts w:asciiTheme="minorHAnsi" w:eastAsiaTheme="minorHAnsi" w:hAnsiTheme="minorHAnsi" w:cstheme="minorHAnsi"/>
          <w:color w:val="000000"/>
          <w:sz w:val="22"/>
          <w:szCs w:val="22"/>
          <w:lang w:eastAsia="en-US"/>
        </w:rPr>
      </w:pPr>
      <w:r w:rsidRPr="0008206F">
        <w:rPr>
          <w:rFonts w:asciiTheme="minorHAnsi" w:eastAsiaTheme="minorHAnsi" w:hAnsiTheme="minorHAnsi" w:cstheme="minorHAnsi"/>
          <w:color w:val="000000"/>
          <w:sz w:val="22"/>
          <w:szCs w:val="22"/>
          <w:lang w:eastAsia="en-US"/>
        </w:rPr>
        <w:t>.</w:t>
      </w:r>
      <w:r w:rsidR="0008206F" w:rsidRPr="0008206F">
        <w:rPr>
          <w:rFonts w:asciiTheme="minorHAnsi" w:eastAsiaTheme="minorHAnsi" w:hAnsiTheme="minorHAnsi" w:cstheme="minorHAnsi"/>
          <w:color w:val="000000"/>
          <w:sz w:val="22"/>
          <w:szCs w:val="22"/>
          <w:lang w:eastAsia="en-US"/>
        </w:rPr>
        <w:t xml:space="preserve"> Την Υ.Α. 1337/4-5-2022 (Β 2310 ) «Αντικατάσταση της υπ’ </w:t>
      </w:r>
      <w:proofErr w:type="spellStart"/>
      <w:r w:rsidR="0008206F" w:rsidRPr="0008206F">
        <w:rPr>
          <w:rFonts w:asciiTheme="minorHAnsi" w:eastAsiaTheme="minorHAnsi" w:hAnsiTheme="minorHAnsi" w:cstheme="minorHAnsi"/>
          <w:color w:val="000000"/>
          <w:sz w:val="22"/>
          <w:szCs w:val="22"/>
          <w:lang w:eastAsia="en-US"/>
        </w:rPr>
        <w:t>αρ</w:t>
      </w:r>
      <w:proofErr w:type="spellEnd"/>
      <w:r w:rsidR="0008206F" w:rsidRPr="0008206F">
        <w:rPr>
          <w:rFonts w:asciiTheme="minorHAnsi" w:eastAsiaTheme="minorHAnsi" w:hAnsiTheme="minorHAnsi" w:cstheme="minorHAnsi"/>
          <w:color w:val="000000"/>
          <w:sz w:val="22"/>
          <w:szCs w:val="22"/>
          <w:lang w:eastAsia="en-US"/>
        </w:rPr>
        <w:t>. 3083/04-08-2021 (Β’ 3702) υπουργικής απόφασης: Πλαίσιο υλοποίησης του Μέτρου 19, Τοπική Ανάπτυξη με Πρωτοβουλία Τοπικών Κοινοτήτων, (</w:t>
      </w:r>
      <w:proofErr w:type="spellStart"/>
      <w:r w:rsidR="0008206F" w:rsidRPr="0008206F">
        <w:rPr>
          <w:rFonts w:asciiTheme="minorHAnsi" w:eastAsiaTheme="minorHAnsi" w:hAnsiTheme="minorHAnsi" w:cstheme="minorHAnsi"/>
          <w:color w:val="000000"/>
          <w:sz w:val="22"/>
          <w:szCs w:val="22"/>
          <w:lang w:eastAsia="en-US"/>
        </w:rPr>
        <w:t>ΤΑΠΤοΚ</w:t>
      </w:r>
      <w:proofErr w:type="spellEnd"/>
      <w:r w:rsidR="0008206F" w:rsidRPr="0008206F">
        <w:rPr>
          <w:rFonts w:asciiTheme="minorHAnsi" w:eastAsiaTheme="minorHAnsi" w:hAnsiTheme="minorHAnsi" w:cstheme="minorHAnsi"/>
          <w:color w:val="000000"/>
          <w:sz w:val="22"/>
          <w:szCs w:val="22"/>
          <w:lang w:eastAsia="en-US"/>
        </w:rPr>
        <w:t xml:space="preserve">) του Προγράμματος Αγροτικής Ανάπτυξης 2014-2020, </w:t>
      </w:r>
      <w:proofErr w:type="spellStart"/>
      <w:r w:rsidR="0008206F" w:rsidRPr="0008206F">
        <w:rPr>
          <w:rFonts w:asciiTheme="minorHAnsi" w:eastAsiaTheme="minorHAnsi" w:hAnsiTheme="minorHAnsi" w:cstheme="minorHAnsi"/>
          <w:color w:val="000000"/>
          <w:sz w:val="22"/>
          <w:szCs w:val="22"/>
          <w:lang w:eastAsia="en-US"/>
        </w:rPr>
        <w:t>υπομέτρα</w:t>
      </w:r>
      <w:proofErr w:type="spellEnd"/>
      <w:r w:rsidR="0008206F" w:rsidRPr="0008206F">
        <w:rPr>
          <w:rFonts w:asciiTheme="minorHAnsi" w:eastAsiaTheme="minorHAnsi" w:hAnsiTheme="minorHAnsi" w:cstheme="minorHAnsi"/>
          <w:color w:val="000000"/>
          <w:sz w:val="22"/>
          <w:szCs w:val="22"/>
          <w:lang w:eastAsia="en-US"/>
        </w:rPr>
        <w:t xml:space="preserve"> 19.2 και 19.4» όπως ισχύει κάθε φορά</w:t>
      </w:r>
      <w:r w:rsidRPr="0008206F">
        <w:rPr>
          <w:rFonts w:asciiTheme="minorHAnsi" w:eastAsiaTheme="minorHAnsi" w:hAnsiTheme="minorHAnsi" w:cstheme="minorHAnsi"/>
          <w:color w:val="000000"/>
          <w:sz w:val="22"/>
          <w:szCs w:val="22"/>
          <w:lang w:eastAsia="en-US"/>
        </w:rPr>
        <w:t xml:space="preserve"> </w:t>
      </w:r>
    </w:p>
    <w:p w14:paraId="4DA58441" w14:textId="1D02484B" w:rsidR="005B100E" w:rsidRPr="008B52AD" w:rsidRDefault="008B52AD" w:rsidP="008B52AD">
      <w:pPr>
        <w:pStyle w:val="af2"/>
        <w:numPr>
          <w:ilvl w:val="0"/>
          <w:numId w:val="46"/>
        </w:numPr>
        <w:rPr>
          <w:rFonts w:asciiTheme="minorHAnsi" w:eastAsiaTheme="minorHAnsi" w:hAnsiTheme="minorHAnsi" w:cstheme="minorHAnsi"/>
          <w:color w:val="000000"/>
          <w:sz w:val="22"/>
          <w:szCs w:val="22"/>
          <w:lang w:eastAsia="en-US"/>
        </w:rPr>
      </w:pPr>
      <w:r w:rsidRPr="008B52AD">
        <w:rPr>
          <w:rFonts w:asciiTheme="minorHAnsi" w:eastAsiaTheme="minorHAnsi" w:hAnsiTheme="minorHAnsi" w:cstheme="minorHAnsi"/>
          <w:color w:val="000000"/>
          <w:sz w:val="22"/>
          <w:szCs w:val="22"/>
          <w:lang w:eastAsia="en-US"/>
        </w:rPr>
        <w:t xml:space="preserve">(προσθήκη Αποφάσεων για σύσταση και λειτουργία των ΕΦΔ και άλλα απαραίτητα </w:t>
      </w:r>
      <w:proofErr w:type="spellStart"/>
      <w:r w:rsidRPr="008B52AD">
        <w:rPr>
          <w:rFonts w:asciiTheme="minorHAnsi" w:eastAsiaTheme="minorHAnsi" w:hAnsiTheme="minorHAnsi" w:cstheme="minorHAnsi"/>
          <w:color w:val="000000"/>
          <w:sz w:val="22"/>
          <w:szCs w:val="22"/>
          <w:lang w:eastAsia="en-US"/>
        </w:rPr>
        <w:t>π.δ.</w:t>
      </w:r>
      <w:proofErr w:type="spellEnd"/>
      <w:r w:rsidRPr="008B52AD">
        <w:rPr>
          <w:rFonts w:asciiTheme="minorHAnsi" w:eastAsiaTheme="minorHAnsi" w:hAnsiTheme="minorHAnsi" w:cstheme="minorHAnsi"/>
          <w:color w:val="000000"/>
          <w:sz w:val="22"/>
          <w:szCs w:val="22"/>
          <w:lang w:eastAsia="en-US"/>
        </w:rPr>
        <w:t xml:space="preserve">, Κ.Υ.Α. κ.α. των ΕΦΔ π.χ. εκχωρήσεις αρμοδιοτήτων, εξουσιοδότηση υπογραφής) </w:t>
      </w:r>
    </w:p>
    <w:p w14:paraId="3DE1300D" w14:textId="77777777"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Την με </w:t>
      </w:r>
      <w:proofErr w:type="spellStart"/>
      <w:r w:rsidRPr="00FB7124">
        <w:rPr>
          <w:rFonts w:asciiTheme="minorHAnsi" w:eastAsiaTheme="minorHAnsi" w:hAnsiTheme="minorHAnsi" w:cstheme="minorHAnsi"/>
          <w:color w:val="000000"/>
          <w:sz w:val="22"/>
          <w:szCs w:val="22"/>
          <w:lang w:eastAsia="en-US"/>
        </w:rPr>
        <w:t>αρ</w:t>
      </w:r>
      <w:proofErr w:type="spellEnd"/>
      <w:r w:rsidRPr="00FB7124">
        <w:rPr>
          <w:rFonts w:asciiTheme="minorHAnsi" w:eastAsiaTheme="minorHAnsi" w:hAnsiTheme="minorHAnsi" w:cstheme="minorHAnsi"/>
          <w:color w:val="000000"/>
          <w:sz w:val="22"/>
          <w:szCs w:val="22"/>
          <w:lang w:eastAsia="en-US"/>
        </w:rPr>
        <w:t xml:space="preserve">. </w:t>
      </w:r>
      <w:proofErr w:type="spellStart"/>
      <w:r w:rsidRPr="00FB7124">
        <w:rPr>
          <w:rFonts w:asciiTheme="minorHAnsi" w:eastAsiaTheme="minorHAnsi" w:hAnsiTheme="minorHAnsi" w:cstheme="minorHAnsi"/>
          <w:color w:val="000000"/>
          <w:sz w:val="22"/>
          <w:szCs w:val="22"/>
          <w:lang w:eastAsia="en-US"/>
        </w:rPr>
        <w:t>πρωτ</w:t>
      </w:r>
      <w:proofErr w:type="spellEnd"/>
      <w:r w:rsidRPr="00FB7124">
        <w:rPr>
          <w:rFonts w:asciiTheme="minorHAnsi" w:eastAsiaTheme="minorHAnsi" w:hAnsiTheme="minorHAnsi" w:cstheme="minorHAnsi"/>
          <w:color w:val="000000"/>
          <w:sz w:val="22"/>
          <w:szCs w:val="22"/>
          <w:lang w:eastAsia="en-US"/>
        </w:rPr>
        <w:t>. ……… πρόσκληση της ΟΤΔ ….. για την υποβολή προτάσεων στο ΠΑΑ 2014-2020.</w:t>
      </w:r>
    </w:p>
    <w:p w14:paraId="02FD2F4E" w14:textId="212FFA36" w:rsidR="00FB7124" w:rsidRPr="00121497" w:rsidRDefault="00FB7124" w:rsidP="00121497">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121497">
        <w:rPr>
          <w:rFonts w:asciiTheme="minorHAnsi" w:eastAsiaTheme="minorHAnsi" w:hAnsiTheme="minorHAnsi" w:cstheme="minorHAnsi"/>
          <w:color w:val="000000"/>
          <w:sz w:val="22"/>
          <w:szCs w:val="22"/>
          <w:lang w:eastAsia="en-US"/>
        </w:rPr>
        <w:t xml:space="preserve">Την </w:t>
      </w:r>
      <w:proofErr w:type="spellStart"/>
      <w:r w:rsidRPr="00121497">
        <w:rPr>
          <w:rFonts w:asciiTheme="minorHAnsi" w:eastAsiaTheme="minorHAnsi" w:hAnsiTheme="minorHAnsi" w:cstheme="minorHAnsi"/>
          <w:color w:val="000000"/>
          <w:sz w:val="22"/>
          <w:szCs w:val="22"/>
          <w:lang w:eastAsia="en-US"/>
        </w:rPr>
        <w:t>υπ</w:t>
      </w:r>
      <w:proofErr w:type="spellEnd"/>
      <w:r w:rsidRPr="00121497">
        <w:rPr>
          <w:rFonts w:asciiTheme="minorHAnsi" w:eastAsiaTheme="minorHAnsi" w:hAnsiTheme="minorHAnsi" w:cstheme="minorHAnsi"/>
          <w:color w:val="000000"/>
          <w:sz w:val="22"/>
          <w:szCs w:val="22"/>
          <w:lang w:eastAsia="en-US"/>
        </w:rPr>
        <w:t xml:space="preserve">΄ </w:t>
      </w:r>
      <w:proofErr w:type="spellStart"/>
      <w:r w:rsidRPr="00121497">
        <w:rPr>
          <w:rFonts w:asciiTheme="minorHAnsi" w:eastAsiaTheme="minorHAnsi" w:hAnsiTheme="minorHAnsi" w:cstheme="minorHAnsi"/>
          <w:color w:val="000000"/>
          <w:sz w:val="22"/>
          <w:szCs w:val="22"/>
          <w:lang w:eastAsia="en-US"/>
        </w:rPr>
        <w:t>αριθμ</w:t>
      </w:r>
      <w:proofErr w:type="spellEnd"/>
      <w:r w:rsidRPr="00121497">
        <w:rPr>
          <w:rFonts w:asciiTheme="minorHAnsi" w:eastAsiaTheme="minorHAnsi" w:hAnsiTheme="minorHAnsi" w:cstheme="minorHAnsi"/>
          <w:color w:val="000000"/>
          <w:sz w:val="22"/>
          <w:szCs w:val="22"/>
          <w:lang w:eastAsia="en-US"/>
        </w:rPr>
        <w:t xml:space="preserve">. .................... απόφαση ένταξης (ΑΔΑ……………….) με τίτλο </w:t>
      </w:r>
      <w:r w:rsidR="0096467D" w:rsidRPr="00121497">
        <w:rPr>
          <w:rFonts w:asciiTheme="minorHAnsi" w:eastAsiaTheme="minorHAnsi" w:hAnsiTheme="minorHAnsi" w:cstheme="minorHAnsi"/>
          <w:color w:val="000000"/>
          <w:sz w:val="22"/>
          <w:szCs w:val="22"/>
          <w:lang w:eastAsia="en-US"/>
        </w:rPr>
        <w:t>«Ένταξη των Πράξεων [</w:t>
      </w:r>
      <w:r w:rsidRPr="00121497">
        <w:rPr>
          <w:rFonts w:asciiTheme="minorHAnsi" w:eastAsiaTheme="minorHAnsi" w:hAnsiTheme="minorHAnsi" w:cstheme="minorHAnsi"/>
          <w:color w:val="000000"/>
          <w:sz w:val="22"/>
          <w:szCs w:val="22"/>
          <w:lang w:eastAsia="en-US"/>
        </w:rPr>
        <w:t>...</w:t>
      </w:r>
      <w:r w:rsidR="0096467D" w:rsidRPr="00121497">
        <w:rPr>
          <w:rFonts w:asciiTheme="minorHAnsi" w:eastAsiaTheme="minorHAnsi" w:hAnsiTheme="minorHAnsi" w:cstheme="minorHAnsi"/>
          <w:color w:val="000000"/>
          <w:sz w:val="22"/>
          <w:szCs w:val="22"/>
          <w:lang w:eastAsia="en-US"/>
        </w:rPr>
        <w:t>] σ</w:t>
      </w:r>
      <w:r w:rsidRPr="00121497">
        <w:rPr>
          <w:rFonts w:asciiTheme="minorHAnsi" w:eastAsiaTheme="minorHAnsi" w:hAnsiTheme="minorHAnsi" w:cstheme="minorHAnsi"/>
          <w:color w:val="000000"/>
          <w:sz w:val="22"/>
          <w:szCs w:val="22"/>
          <w:lang w:eastAsia="en-US"/>
        </w:rPr>
        <w:t xml:space="preserve">το </w:t>
      </w:r>
      <w:r w:rsidR="0096467D" w:rsidRPr="00121497">
        <w:rPr>
          <w:rFonts w:asciiTheme="minorHAnsi" w:eastAsiaTheme="minorHAnsi" w:hAnsiTheme="minorHAnsi" w:cstheme="minorHAnsi"/>
          <w:color w:val="000000"/>
          <w:sz w:val="22"/>
          <w:szCs w:val="22"/>
          <w:lang w:eastAsia="en-US"/>
        </w:rPr>
        <w:t>Πρόγραμμα</w:t>
      </w:r>
      <w:r w:rsidRPr="00121497">
        <w:rPr>
          <w:rFonts w:asciiTheme="minorHAnsi" w:eastAsiaTheme="minorHAnsi" w:hAnsiTheme="minorHAnsi" w:cstheme="minorHAnsi"/>
          <w:color w:val="000000"/>
          <w:sz w:val="22"/>
          <w:szCs w:val="22"/>
          <w:lang w:eastAsia="en-US"/>
        </w:rPr>
        <w:t xml:space="preserve"> Αγροτική Ανάπτυξη της Ελλάδας (Π.Α.Α.) 2014 –2020</w:t>
      </w:r>
      <w:r w:rsidR="0096467D" w:rsidRPr="00121497">
        <w:rPr>
          <w:rFonts w:asciiTheme="minorHAnsi" w:eastAsiaTheme="minorHAnsi" w:hAnsiTheme="minorHAnsi" w:cstheme="minorHAnsi"/>
          <w:color w:val="000000"/>
          <w:sz w:val="22"/>
          <w:szCs w:val="22"/>
          <w:lang w:eastAsia="en-US"/>
        </w:rPr>
        <w:t>»</w:t>
      </w:r>
      <w:r w:rsidR="00C04058">
        <w:rPr>
          <w:rFonts w:asciiTheme="minorHAnsi" w:eastAsiaTheme="minorHAnsi" w:hAnsiTheme="minorHAnsi" w:cstheme="minorHAnsi"/>
          <w:color w:val="000000"/>
          <w:sz w:val="22"/>
          <w:szCs w:val="22"/>
          <w:lang w:eastAsia="en-US"/>
        </w:rPr>
        <w:t xml:space="preserve"> όπως ισχύει</w:t>
      </w:r>
      <w:r w:rsidRPr="00121497">
        <w:rPr>
          <w:rFonts w:asciiTheme="minorHAnsi" w:eastAsiaTheme="minorHAnsi" w:hAnsiTheme="minorHAnsi" w:cstheme="minorHAnsi"/>
          <w:color w:val="000000"/>
          <w:sz w:val="22"/>
          <w:szCs w:val="22"/>
          <w:lang w:eastAsia="en-US"/>
        </w:rPr>
        <w:t>.</w:t>
      </w:r>
    </w:p>
    <w:p w14:paraId="594B8C26" w14:textId="3FF6D37C" w:rsidR="00121497" w:rsidRPr="00121497" w:rsidRDefault="00121497" w:rsidP="00121497">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Το με </w:t>
      </w:r>
      <w:proofErr w:type="spellStart"/>
      <w:r>
        <w:rPr>
          <w:rFonts w:asciiTheme="minorHAnsi" w:eastAsiaTheme="minorHAnsi" w:hAnsiTheme="minorHAnsi" w:cstheme="minorHAnsi"/>
          <w:color w:val="000000"/>
          <w:sz w:val="22"/>
          <w:szCs w:val="22"/>
          <w:lang w:eastAsia="en-US"/>
        </w:rPr>
        <w:t>αρ</w:t>
      </w:r>
      <w:proofErr w:type="spellEnd"/>
      <w:r>
        <w:rPr>
          <w:rFonts w:asciiTheme="minorHAnsi" w:eastAsiaTheme="minorHAnsi" w:hAnsiTheme="minorHAnsi" w:cstheme="minorHAnsi"/>
          <w:color w:val="000000"/>
          <w:sz w:val="22"/>
          <w:szCs w:val="22"/>
          <w:lang w:eastAsia="en-US"/>
        </w:rPr>
        <w:t xml:space="preserve">. </w:t>
      </w:r>
      <w:proofErr w:type="spellStart"/>
      <w:r>
        <w:rPr>
          <w:rFonts w:asciiTheme="minorHAnsi" w:eastAsiaTheme="minorHAnsi" w:hAnsiTheme="minorHAnsi" w:cstheme="minorHAnsi"/>
          <w:color w:val="000000"/>
          <w:sz w:val="22"/>
          <w:szCs w:val="22"/>
          <w:lang w:eastAsia="en-US"/>
        </w:rPr>
        <w:t>πρωτ</w:t>
      </w:r>
      <w:proofErr w:type="spellEnd"/>
      <w:r>
        <w:rPr>
          <w:rFonts w:asciiTheme="minorHAnsi" w:eastAsiaTheme="minorHAnsi" w:hAnsiTheme="minorHAnsi" w:cstheme="minorHAnsi"/>
          <w:color w:val="000000"/>
          <w:sz w:val="22"/>
          <w:szCs w:val="22"/>
          <w:lang w:eastAsia="en-US"/>
        </w:rPr>
        <w:t xml:space="preserve">. ………..έγγραφο της ΕΥΔ- ΕΥΕ ΠΑΑ σχετικά με τη δυνατότητα πρόσθετης </w:t>
      </w:r>
      <w:proofErr w:type="spellStart"/>
      <w:r>
        <w:rPr>
          <w:rFonts w:asciiTheme="minorHAnsi" w:eastAsiaTheme="minorHAnsi" w:hAnsiTheme="minorHAnsi" w:cstheme="minorHAnsi"/>
          <w:color w:val="000000"/>
          <w:sz w:val="22"/>
          <w:szCs w:val="22"/>
          <w:lang w:eastAsia="en-US"/>
        </w:rPr>
        <w:t>υπερδέσμευσης</w:t>
      </w:r>
      <w:proofErr w:type="spellEnd"/>
      <w:r>
        <w:rPr>
          <w:rFonts w:asciiTheme="minorHAnsi" w:eastAsiaTheme="minorHAnsi" w:hAnsiTheme="minorHAnsi" w:cstheme="minorHAnsi"/>
          <w:color w:val="000000"/>
          <w:sz w:val="22"/>
          <w:szCs w:val="22"/>
          <w:lang w:eastAsia="en-US"/>
        </w:rPr>
        <w:t>.</w:t>
      </w:r>
    </w:p>
    <w:p w14:paraId="3CAE403F" w14:textId="45E733BA"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Το με αριθμό …………. πρακτικό της ΕΔΠ του Τοπικού Προγράμματος της ΟΤΔ …………….. με θέμα «….»</w:t>
      </w:r>
      <w:r w:rsidR="008B52AD" w:rsidRPr="008B52AD">
        <w:rPr>
          <w:rFonts w:asciiTheme="minorHAnsi" w:eastAsiaTheme="minorHAnsi" w:hAnsiTheme="minorHAnsi" w:cstheme="minorHAnsi"/>
          <w:color w:val="000000"/>
          <w:sz w:val="22"/>
          <w:szCs w:val="22"/>
          <w:lang w:eastAsia="en-US"/>
        </w:rPr>
        <w:t>(όπου απαιτείται).</w:t>
      </w:r>
      <w:r w:rsidRPr="00FB7124">
        <w:rPr>
          <w:rFonts w:asciiTheme="minorHAnsi" w:eastAsiaTheme="minorHAnsi" w:hAnsiTheme="minorHAnsi" w:cstheme="minorHAnsi"/>
          <w:color w:val="000000"/>
          <w:sz w:val="22"/>
          <w:szCs w:val="22"/>
          <w:lang w:eastAsia="en-US"/>
        </w:rPr>
        <w:t>.</w:t>
      </w:r>
    </w:p>
    <w:p w14:paraId="03E38051" w14:textId="2234021D"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Τις αιτήσεις στήριξης προς την ΟΤΔ ….. για την ένταξη των πράξεων στο ΠΑΑ 2014-2020, όπως υποβλήθηκαν στο </w:t>
      </w:r>
      <w:r w:rsidR="0096467D">
        <w:rPr>
          <w:rFonts w:asciiTheme="minorHAnsi" w:eastAsiaTheme="minorHAnsi" w:hAnsiTheme="minorHAnsi" w:cstheme="minorHAnsi"/>
          <w:color w:val="000000"/>
          <w:sz w:val="22"/>
          <w:szCs w:val="22"/>
          <w:lang w:eastAsia="en-US"/>
        </w:rPr>
        <w:t>ΠΣΚΕ</w:t>
      </w:r>
      <w:r w:rsidRPr="00FB7124">
        <w:rPr>
          <w:rFonts w:asciiTheme="minorHAnsi" w:eastAsiaTheme="minorHAnsi" w:hAnsiTheme="minorHAnsi" w:cstheme="minorHAnsi"/>
          <w:color w:val="000000"/>
          <w:sz w:val="22"/>
          <w:szCs w:val="22"/>
          <w:lang w:eastAsia="en-US"/>
        </w:rPr>
        <w:t>.</w:t>
      </w:r>
    </w:p>
    <w:p w14:paraId="49BE4538" w14:textId="5A697B3E"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Το αποτέλεσμα του διοικητικού ελέγχου, όπως αυτό αποτυπώνεται στο φύλλο διοικητικού ελέγχου στο </w:t>
      </w:r>
      <w:r w:rsidR="00580348">
        <w:rPr>
          <w:rFonts w:asciiTheme="minorHAnsi" w:eastAsiaTheme="minorHAnsi" w:hAnsiTheme="minorHAnsi" w:cstheme="minorHAnsi"/>
          <w:color w:val="000000"/>
          <w:sz w:val="22"/>
          <w:szCs w:val="22"/>
          <w:lang w:eastAsia="en-US"/>
        </w:rPr>
        <w:t>ΠΣΚΕ</w:t>
      </w:r>
      <w:r w:rsidRPr="00FB7124">
        <w:rPr>
          <w:rFonts w:asciiTheme="minorHAnsi" w:eastAsiaTheme="minorHAnsi" w:hAnsiTheme="minorHAnsi" w:cstheme="minorHAnsi"/>
          <w:color w:val="000000"/>
          <w:sz w:val="22"/>
          <w:szCs w:val="22"/>
          <w:lang w:eastAsia="en-US"/>
        </w:rPr>
        <w:t xml:space="preserve"> και στον πίνακα </w:t>
      </w:r>
      <w:r w:rsidR="00CA1517">
        <w:rPr>
          <w:rFonts w:asciiTheme="minorHAnsi" w:eastAsiaTheme="minorHAnsi" w:hAnsiTheme="minorHAnsi" w:cstheme="minorHAnsi"/>
          <w:color w:val="000000"/>
          <w:sz w:val="22"/>
          <w:szCs w:val="22"/>
          <w:lang w:eastAsia="en-US"/>
        </w:rPr>
        <w:t>κατάταξης</w:t>
      </w:r>
      <w:r w:rsidRPr="00FB7124">
        <w:rPr>
          <w:rFonts w:asciiTheme="minorHAnsi" w:eastAsiaTheme="minorHAnsi" w:hAnsiTheme="minorHAnsi" w:cstheme="minorHAnsi"/>
          <w:color w:val="000000"/>
          <w:sz w:val="22"/>
          <w:szCs w:val="22"/>
          <w:lang w:eastAsia="en-US"/>
        </w:rPr>
        <w:t xml:space="preserve"> που εκδίδεται.</w:t>
      </w:r>
    </w:p>
    <w:p w14:paraId="23724C1D"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72DEB50C"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64D47642"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45C9A734"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64205EF0"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48E7105A"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636B2D80"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21BD7B6B"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7D346B45" w14:textId="77777777" w:rsidR="00FB7124" w:rsidRPr="00FB7124" w:rsidRDefault="00FB7124" w:rsidP="00FB7124">
      <w:pPr>
        <w:autoSpaceDE w:val="0"/>
        <w:autoSpaceDN w:val="0"/>
        <w:adjustRightInd w:val="0"/>
        <w:spacing w:after="51" w:line="360" w:lineRule="auto"/>
        <w:ind w:left="360"/>
        <w:contextualSpacing/>
        <w:jc w:val="both"/>
        <w:rPr>
          <w:rFonts w:asciiTheme="minorHAnsi" w:eastAsiaTheme="minorHAnsi" w:hAnsiTheme="minorHAnsi" w:cstheme="minorHAnsi"/>
          <w:color w:val="000000"/>
          <w:sz w:val="22"/>
          <w:szCs w:val="22"/>
          <w:lang w:eastAsia="en-US"/>
        </w:rPr>
      </w:pPr>
    </w:p>
    <w:p w14:paraId="0716B2A2" w14:textId="502E1195" w:rsidR="00CA1517" w:rsidRPr="00FB7124" w:rsidRDefault="00FB7124" w:rsidP="00403064">
      <w:pPr>
        <w:spacing w:before="60" w:after="60" w:line="360" w:lineRule="auto"/>
        <w:jc w:val="center"/>
        <w:outlineLvl w:val="0"/>
        <w:rPr>
          <w:rFonts w:asciiTheme="minorHAnsi" w:hAnsiTheme="minorHAnsi" w:cstheme="minorHAnsi"/>
          <w:b/>
          <w:bCs/>
          <w:sz w:val="22"/>
          <w:szCs w:val="22"/>
          <w:lang w:eastAsia="en-US"/>
        </w:rPr>
      </w:pPr>
      <w:r w:rsidRPr="00FB7124">
        <w:rPr>
          <w:rFonts w:asciiTheme="minorHAnsi" w:hAnsiTheme="minorHAnsi" w:cstheme="minorHAnsi"/>
          <w:b/>
          <w:bCs/>
          <w:sz w:val="22"/>
          <w:szCs w:val="22"/>
          <w:lang w:eastAsia="en-US"/>
        </w:rPr>
        <w:t xml:space="preserve">ΑΠΟΦΑΣΙΖΕΙ </w:t>
      </w:r>
    </w:p>
    <w:p w14:paraId="3D5E20F0" w14:textId="54B6E6E4" w:rsidR="00FB7124" w:rsidRPr="00FB7124" w:rsidRDefault="00FB7124" w:rsidP="00FB7124">
      <w:pPr>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lastRenderedPageBreak/>
        <w:t xml:space="preserve">την ένταξη </w:t>
      </w:r>
      <w:r w:rsidRPr="00FB7124">
        <w:rPr>
          <w:rFonts w:asciiTheme="minorHAnsi" w:hAnsiTheme="minorHAnsi" w:cstheme="minorHAnsi"/>
          <w:sz w:val="22"/>
          <w:szCs w:val="22"/>
        </w:rPr>
        <w:t>των</w:t>
      </w:r>
      <w:r w:rsidRPr="00FB7124">
        <w:rPr>
          <w:rFonts w:asciiTheme="minorHAnsi" w:hAnsiTheme="minorHAnsi" w:cstheme="minorHAnsi"/>
          <w:sz w:val="22"/>
          <w:szCs w:val="22"/>
          <w:lang w:eastAsia="en-US"/>
        </w:rPr>
        <w:t xml:space="preserve"> πράξε</w:t>
      </w:r>
      <w:r w:rsidRPr="00FB7124">
        <w:rPr>
          <w:rFonts w:asciiTheme="minorHAnsi" w:hAnsiTheme="minorHAnsi" w:cstheme="minorHAnsi"/>
          <w:sz w:val="22"/>
          <w:szCs w:val="22"/>
        </w:rPr>
        <w:t xml:space="preserve">ων με τα </w:t>
      </w:r>
      <w:r w:rsidRPr="00FB7124">
        <w:rPr>
          <w:rFonts w:asciiTheme="minorHAnsi" w:hAnsiTheme="minorHAnsi" w:cstheme="minorHAnsi"/>
          <w:sz w:val="22"/>
          <w:szCs w:val="22"/>
          <w:lang w:eastAsia="en-US"/>
        </w:rPr>
        <w:t>στοιχεία που αναφέρονται αναλυτικά στον πίνακα του Παραρτήματος ΙΙ της παρούσας, στη</w:t>
      </w:r>
      <w:r w:rsidR="005229DD">
        <w:rPr>
          <w:rFonts w:asciiTheme="minorHAnsi" w:hAnsiTheme="minorHAnsi" w:cstheme="minorHAnsi"/>
          <w:sz w:val="22"/>
          <w:szCs w:val="22"/>
          <w:lang w:eastAsia="en-US"/>
        </w:rPr>
        <w:t>ν</w:t>
      </w:r>
      <w:r w:rsidR="00403064">
        <w:rPr>
          <w:rFonts w:asciiTheme="minorHAnsi" w:hAnsiTheme="minorHAnsi" w:cstheme="minorHAnsi"/>
          <w:sz w:val="22"/>
          <w:szCs w:val="22"/>
          <w:lang w:eastAsia="en-US"/>
        </w:rPr>
        <w:t>/</w:t>
      </w:r>
      <w:proofErr w:type="spellStart"/>
      <w:r w:rsidR="00403064">
        <w:rPr>
          <w:rFonts w:asciiTheme="minorHAnsi" w:hAnsiTheme="minorHAnsi" w:cstheme="minorHAnsi"/>
          <w:sz w:val="22"/>
          <w:szCs w:val="22"/>
          <w:lang w:eastAsia="en-US"/>
        </w:rPr>
        <w:t>ις</w:t>
      </w:r>
      <w:proofErr w:type="spellEnd"/>
      <w:r w:rsidR="00403064">
        <w:rPr>
          <w:rFonts w:asciiTheme="minorHAnsi" w:hAnsiTheme="minorHAnsi" w:cstheme="minorHAnsi"/>
          <w:sz w:val="22"/>
          <w:szCs w:val="22"/>
          <w:lang w:eastAsia="en-US"/>
        </w:rPr>
        <w:t xml:space="preserve"> </w:t>
      </w:r>
      <w:proofErr w:type="spellStart"/>
      <w:r w:rsidR="00403064">
        <w:rPr>
          <w:rFonts w:asciiTheme="minorHAnsi" w:hAnsiTheme="minorHAnsi" w:cstheme="minorHAnsi"/>
          <w:sz w:val="22"/>
          <w:szCs w:val="22"/>
          <w:lang w:eastAsia="en-US"/>
        </w:rPr>
        <w:t>Υποδράση</w:t>
      </w:r>
      <w:proofErr w:type="spellEnd"/>
      <w:r w:rsidR="00403064">
        <w:rPr>
          <w:rFonts w:asciiTheme="minorHAnsi" w:hAnsiTheme="minorHAnsi" w:cstheme="minorHAnsi"/>
          <w:sz w:val="22"/>
          <w:szCs w:val="22"/>
          <w:lang w:eastAsia="en-US"/>
        </w:rPr>
        <w:t xml:space="preserve">/εις </w:t>
      </w:r>
      <w:r w:rsidR="00403064" w:rsidRPr="00403064">
        <w:rPr>
          <w:rFonts w:asciiTheme="minorHAnsi" w:hAnsiTheme="minorHAnsi" w:cstheme="minorHAnsi"/>
          <w:sz w:val="22"/>
          <w:szCs w:val="22"/>
          <w:lang w:eastAsia="en-US"/>
        </w:rPr>
        <w:t xml:space="preserve">…… «……….» του </w:t>
      </w:r>
      <w:proofErr w:type="spellStart"/>
      <w:r w:rsidR="00403064" w:rsidRPr="00403064">
        <w:rPr>
          <w:rFonts w:asciiTheme="minorHAnsi" w:hAnsiTheme="minorHAnsi" w:cstheme="minorHAnsi"/>
          <w:sz w:val="22"/>
          <w:szCs w:val="22"/>
          <w:lang w:eastAsia="en-US"/>
        </w:rPr>
        <w:t>Υπομέτρου</w:t>
      </w:r>
      <w:proofErr w:type="spellEnd"/>
      <w:r w:rsidR="00403064" w:rsidRPr="00403064">
        <w:rPr>
          <w:rFonts w:asciiTheme="minorHAnsi" w:hAnsiTheme="minorHAnsi" w:cstheme="minorHAnsi"/>
          <w:sz w:val="22"/>
          <w:szCs w:val="22"/>
          <w:lang w:eastAsia="en-US"/>
        </w:rPr>
        <w:t xml:space="preserve"> 19.2 «Στήριξη για την υλοποίηση δράσεων υπό την Τοπική Στρατηγική Ανάπτυξης για παρεμβάσεις </w:t>
      </w:r>
      <w:r w:rsidR="00DF3827">
        <w:rPr>
          <w:rFonts w:asciiTheme="minorHAnsi" w:hAnsiTheme="minorHAnsi" w:cstheme="minorHAnsi"/>
          <w:sz w:val="22"/>
          <w:szCs w:val="22"/>
          <w:lang w:eastAsia="en-US"/>
        </w:rPr>
        <w:t>ιδιωτικού</w:t>
      </w:r>
      <w:r w:rsidR="00403064" w:rsidRPr="00403064">
        <w:rPr>
          <w:rFonts w:asciiTheme="minorHAnsi" w:hAnsiTheme="minorHAnsi" w:cstheme="minorHAnsi"/>
          <w:sz w:val="22"/>
          <w:szCs w:val="22"/>
          <w:lang w:eastAsia="en-US"/>
        </w:rPr>
        <w:t xml:space="preserve"> χαρακτήρα», του Μέτρου 19 «Τοπική Ανάπτυξη με Πρωτοβουλία Τοπικών Κοινοτήτων (</w:t>
      </w:r>
      <w:proofErr w:type="spellStart"/>
      <w:r w:rsidR="00403064" w:rsidRPr="00403064">
        <w:rPr>
          <w:rFonts w:asciiTheme="minorHAnsi" w:hAnsiTheme="minorHAnsi" w:cstheme="minorHAnsi"/>
          <w:sz w:val="22"/>
          <w:szCs w:val="22"/>
          <w:lang w:eastAsia="en-US"/>
        </w:rPr>
        <w:t>ΤΑΠΤοΚ</w:t>
      </w:r>
      <w:proofErr w:type="spellEnd"/>
      <w:r w:rsidR="00403064" w:rsidRPr="00403064">
        <w:rPr>
          <w:rFonts w:asciiTheme="minorHAnsi" w:hAnsiTheme="minorHAnsi" w:cstheme="minorHAnsi"/>
          <w:sz w:val="22"/>
          <w:szCs w:val="22"/>
          <w:lang w:eastAsia="en-US"/>
        </w:rPr>
        <w:t xml:space="preserve">)» </w:t>
      </w:r>
      <w:r w:rsidRPr="00FB7124">
        <w:rPr>
          <w:rFonts w:asciiTheme="minorHAnsi" w:hAnsiTheme="minorHAnsi" w:cstheme="minorHAnsi"/>
          <w:sz w:val="22"/>
          <w:szCs w:val="22"/>
          <w:lang w:eastAsia="en-US"/>
        </w:rPr>
        <w:t xml:space="preserve"> του ΠΑΑ 2014-2020. </w:t>
      </w:r>
    </w:p>
    <w:p w14:paraId="5F226C01" w14:textId="77777777" w:rsidR="00FB7124" w:rsidRPr="00FB7124" w:rsidRDefault="00FB7124" w:rsidP="00FB7124">
      <w:pPr>
        <w:spacing w:line="360" w:lineRule="auto"/>
        <w:jc w:val="both"/>
        <w:rPr>
          <w:rFonts w:asciiTheme="minorHAnsi" w:hAnsiTheme="minorHAnsi" w:cstheme="minorHAnsi"/>
          <w:sz w:val="22"/>
          <w:szCs w:val="22"/>
        </w:rPr>
      </w:pPr>
    </w:p>
    <w:p w14:paraId="469653E1" w14:textId="07C494B2" w:rsidR="00FB7124" w:rsidRDefault="00FB7124" w:rsidP="00FB7124">
      <w:pPr>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rPr>
        <w:t xml:space="preserve">Οι πράξεις συγχρηματοδοτούνται από το </w:t>
      </w:r>
      <w:r w:rsidRPr="00FB7124">
        <w:rPr>
          <w:rFonts w:asciiTheme="minorHAnsi" w:hAnsiTheme="minorHAnsi" w:cstheme="minorHAnsi"/>
          <w:sz w:val="22"/>
          <w:szCs w:val="22"/>
          <w:lang w:eastAsia="en-US"/>
        </w:rPr>
        <w:t>Ευρωπαϊκό Γεωργικό Ταμείο Αγροτικής Ανάπτυξης (ΕΓΤΑΑ).</w:t>
      </w:r>
    </w:p>
    <w:p w14:paraId="1B89184E" w14:textId="77777777" w:rsidR="00DF3827" w:rsidRDefault="00DF3827" w:rsidP="00FB7124">
      <w:pPr>
        <w:spacing w:line="360" w:lineRule="auto"/>
        <w:jc w:val="both"/>
        <w:rPr>
          <w:rFonts w:asciiTheme="minorHAnsi" w:hAnsiTheme="minorHAnsi" w:cstheme="minorHAnsi"/>
          <w:sz w:val="22"/>
          <w:szCs w:val="22"/>
          <w:lang w:eastAsia="en-US"/>
        </w:rPr>
      </w:pPr>
    </w:p>
    <w:p w14:paraId="101CBFB3" w14:textId="7C86BC70" w:rsidR="00FB7124" w:rsidRPr="00FB7124" w:rsidRDefault="00FB7124" w:rsidP="00FB7124">
      <w:pPr>
        <w:spacing w:line="360" w:lineRule="auto"/>
        <w:jc w:val="both"/>
        <w:rPr>
          <w:rFonts w:asciiTheme="minorHAnsi" w:hAnsiTheme="minorHAnsi" w:cstheme="minorHAnsi"/>
          <w:b/>
          <w:sz w:val="22"/>
          <w:szCs w:val="22"/>
        </w:rPr>
      </w:pPr>
      <w:r w:rsidRPr="00FB7124">
        <w:rPr>
          <w:rFonts w:asciiTheme="minorHAnsi" w:hAnsiTheme="minorHAnsi" w:cstheme="minorHAnsi"/>
          <w:b/>
          <w:sz w:val="22"/>
          <w:szCs w:val="22"/>
        </w:rPr>
        <w:t>Α. ΣΤΟΙΧΕΙΑ ΠΡΑΞΕΩΝ</w:t>
      </w:r>
    </w:p>
    <w:p w14:paraId="39F2EB27" w14:textId="77777777" w:rsidR="00FB7124" w:rsidRPr="00FB7124" w:rsidRDefault="00FB7124" w:rsidP="00FB7124">
      <w:pPr>
        <w:spacing w:before="120" w:after="120" w:line="264" w:lineRule="auto"/>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 xml:space="preserve">Περίοδος </w:t>
      </w:r>
      <w:proofErr w:type="spellStart"/>
      <w:r w:rsidRPr="00FB7124">
        <w:rPr>
          <w:rFonts w:asciiTheme="minorHAnsi" w:hAnsiTheme="minorHAnsi" w:cstheme="minorHAnsi"/>
          <w:b/>
          <w:sz w:val="22"/>
          <w:szCs w:val="22"/>
          <w:lang w:eastAsia="en-US"/>
        </w:rPr>
        <w:t>επιλεξιμότητας</w:t>
      </w:r>
      <w:proofErr w:type="spellEnd"/>
      <w:r w:rsidRPr="00FB7124">
        <w:rPr>
          <w:rFonts w:asciiTheme="minorHAnsi" w:hAnsiTheme="minorHAnsi" w:cstheme="minorHAnsi"/>
          <w:b/>
          <w:sz w:val="22"/>
          <w:szCs w:val="22"/>
          <w:lang w:eastAsia="en-US"/>
        </w:rPr>
        <w:t xml:space="preserve"> δαπανών των πράξεων</w:t>
      </w:r>
    </w:p>
    <w:p w14:paraId="40181D7D" w14:textId="3A92C791" w:rsidR="009B722F" w:rsidRPr="009B722F" w:rsidRDefault="00FB7124" w:rsidP="00FB7124">
      <w:pPr>
        <w:spacing w:line="360" w:lineRule="auto"/>
        <w:jc w:val="both"/>
        <w:rPr>
          <w:rFonts w:asciiTheme="minorHAnsi" w:hAnsiTheme="minorHAnsi" w:cstheme="minorHAnsi"/>
          <w:sz w:val="22"/>
          <w:szCs w:val="22"/>
        </w:rPr>
      </w:pPr>
      <w:r w:rsidRPr="00FB7124">
        <w:rPr>
          <w:rFonts w:asciiTheme="minorHAnsi" w:hAnsiTheme="minorHAnsi" w:cstheme="minorHAnsi"/>
          <w:sz w:val="22"/>
          <w:szCs w:val="22"/>
        </w:rPr>
        <w:t xml:space="preserve">Ως ημερομηνία λήξης της προθεσμίας </w:t>
      </w:r>
      <w:proofErr w:type="spellStart"/>
      <w:r w:rsidRPr="00FB7124">
        <w:rPr>
          <w:rFonts w:asciiTheme="minorHAnsi" w:hAnsiTheme="minorHAnsi" w:cstheme="minorHAnsi"/>
          <w:sz w:val="22"/>
          <w:szCs w:val="22"/>
        </w:rPr>
        <w:t>επιλεξιμότητας</w:t>
      </w:r>
      <w:proofErr w:type="spellEnd"/>
      <w:r w:rsidRPr="00FB7124">
        <w:rPr>
          <w:rFonts w:asciiTheme="minorHAnsi" w:hAnsiTheme="minorHAnsi" w:cstheme="minorHAnsi"/>
          <w:sz w:val="22"/>
          <w:szCs w:val="22"/>
        </w:rPr>
        <w:t xml:space="preserve"> των δαπανών, δηλαδή της ολοκλήρωσης του φυσικού και οικονομικού αντικειμένου των προτεινόμενων πράξεων ορίζεται η 3</w:t>
      </w:r>
      <w:r w:rsidR="006249E4">
        <w:rPr>
          <w:rFonts w:asciiTheme="minorHAnsi" w:hAnsiTheme="minorHAnsi" w:cstheme="minorHAnsi"/>
          <w:sz w:val="22"/>
          <w:szCs w:val="22"/>
        </w:rPr>
        <w:t>0</w:t>
      </w:r>
      <w:r w:rsidRPr="00FB7124">
        <w:rPr>
          <w:rFonts w:asciiTheme="minorHAnsi" w:hAnsiTheme="minorHAnsi" w:cstheme="minorHAnsi"/>
          <w:sz w:val="22"/>
          <w:szCs w:val="22"/>
        </w:rPr>
        <w:t xml:space="preserve"> Ιουνίου 20</w:t>
      </w:r>
      <w:r w:rsidR="006249E4">
        <w:rPr>
          <w:rFonts w:asciiTheme="minorHAnsi" w:hAnsiTheme="minorHAnsi" w:cstheme="minorHAnsi"/>
          <w:sz w:val="22"/>
          <w:szCs w:val="22"/>
        </w:rPr>
        <w:t>25</w:t>
      </w:r>
      <w:r w:rsidRPr="00FB7124">
        <w:rPr>
          <w:rFonts w:asciiTheme="minorHAnsi" w:hAnsiTheme="minorHAnsi" w:cstheme="minorHAnsi"/>
          <w:sz w:val="22"/>
          <w:szCs w:val="22"/>
        </w:rPr>
        <w:t xml:space="preserve">. </w:t>
      </w:r>
    </w:p>
    <w:p w14:paraId="373408B1" w14:textId="392F075C" w:rsidR="00FB7124" w:rsidRPr="00FB7124" w:rsidRDefault="009B722F" w:rsidP="00FB7124">
      <w:pPr>
        <w:spacing w:line="360" w:lineRule="auto"/>
        <w:jc w:val="both"/>
        <w:rPr>
          <w:rFonts w:asciiTheme="minorHAnsi" w:hAnsiTheme="minorHAnsi" w:cstheme="minorHAnsi"/>
          <w:sz w:val="22"/>
          <w:szCs w:val="22"/>
        </w:rPr>
      </w:pPr>
      <w:r w:rsidRPr="009B722F">
        <w:rPr>
          <w:rFonts w:asciiTheme="minorHAnsi" w:hAnsiTheme="minorHAnsi" w:cstheme="minorHAnsi"/>
          <w:sz w:val="22"/>
          <w:szCs w:val="22"/>
        </w:rPr>
        <w:t>Η μη τήρηση της εν λόγω προθεσμίας, επιφέρει την ανάκληση ένταξης της πράξης, αυτο</w:t>
      </w:r>
      <w:r>
        <w:rPr>
          <w:rFonts w:asciiTheme="minorHAnsi" w:hAnsiTheme="minorHAnsi" w:cstheme="minorHAnsi"/>
          <w:sz w:val="22"/>
          <w:szCs w:val="22"/>
        </w:rPr>
        <w:t>δικαί</w:t>
      </w:r>
      <w:r w:rsidRPr="009B722F">
        <w:rPr>
          <w:rFonts w:asciiTheme="minorHAnsi" w:hAnsiTheme="minorHAnsi" w:cstheme="minorHAnsi"/>
          <w:sz w:val="22"/>
          <w:szCs w:val="22"/>
        </w:rPr>
        <w:t xml:space="preserve">ως, από την ΕΥΔ (ΕΠ) της οικείας Περιφέρειας, ενώ σε περίπτωση που έχει καταβληθεί δημόσια δαπάνη, αυτή επιστρέφεται εντόκως, από τον δικαιούχο της πράξης, με την διαδικασία των </w:t>
      </w:r>
      <w:proofErr w:type="spellStart"/>
      <w:r w:rsidRPr="009B722F">
        <w:rPr>
          <w:rFonts w:asciiTheme="minorHAnsi" w:hAnsiTheme="minorHAnsi" w:cstheme="minorHAnsi"/>
          <w:sz w:val="22"/>
          <w:szCs w:val="22"/>
        </w:rPr>
        <w:t>αχρεωστήτως</w:t>
      </w:r>
      <w:proofErr w:type="spellEnd"/>
      <w:r w:rsidRPr="009B722F">
        <w:rPr>
          <w:rFonts w:asciiTheme="minorHAnsi" w:hAnsiTheme="minorHAnsi" w:cstheme="minorHAnsi"/>
          <w:sz w:val="22"/>
          <w:szCs w:val="22"/>
        </w:rPr>
        <w:t xml:space="preserve"> καταβληθέντων ποσών.</w:t>
      </w:r>
    </w:p>
    <w:p w14:paraId="623E39C0" w14:textId="77777777" w:rsidR="00FB7124" w:rsidRPr="00FB7124" w:rsidRDefault="00FB7124" w:rsidP="00FB7124">
      <w:pPr>
        <w:spacing w:line="360" w:lineRule="auto"/>
        <w:jc w:val="both"/>
        <w:rPr>
          <w:rFonts w:asciiTheme="minorHAnsi" w:hAnsiTheme="minorHAnsi" w:cstheme="minorHAnsi"/>
          <w:sz w:val="22"/>
          <w:szCs w:val="22"/>
        </w:rPr>
      </w:pPr>
    </w:p>
    <w:p w14:paraId="083A7796" w14:textId="77777777" w:rsidR="00FB7124" w:rsidRPr="00FB7124" w:rsidRDefault="00FB7124" w:rsidP="00FB7124">
      <w:pPr>
        <w:spacing w:line="360" w:lineRule="auto"/>
        <w:jc w:val="both"/>
        <w:rPr>
          <w:rFonts w:asciiTheme="minorHAnsi" w:hAnsiTheme="minorHAnsi" w:cstheme="minorHAnsi"/>
          <w:b/>
          <w:sz w:val="22"/>
          <w:szCs w:val="22"/>
        </w:rPr>
      </w:pPr>
      <w:r w:rsidRPr="00FB7124">
        <w:rPr>
          <w:rFonts w:asciiTheme="minorHAnsi" w:hAnsiTheme="minorHAnsi" w:cstheme="minorHAnsi"/>
          <w:b/>
          <w:sz w:val="22"/>
          <w:szCs w:val="22"/>
        </w:rPr>
        <w:t>Β. ΣΤΟΙΧΕΙΑ ΕΓΓΡΑΦΗΣ ΠΡΑΞΕΩΝ ΣΤΟ ΠΡΟΓΡΑΜΜΑ ΔΗΜΟΣΙΩΝ ΕΠΕΝΔΥΣΕΩΝ</w:t>
      </w:r>
    </w:p>
    <w:p w14:paraId="460A5A22" w14:textId="77777777" w:rsidR="00FB7124" w:rsidRPr="00FB7124" w:rsidRDefault="00FB7124" w:rsidP="00FB7124">
      <w:pPr>
        <w:ind w:left="-142"/>
        <w:jc w:val="both"/>
        <w:rPr>
          <w:rFonts w:asciiTheme="minorHAnsi" w:hAnsiTheme="minorHAnsi" w:cstheme="minorHAnsi"/>
          <w:sz w:val="22"/>
          <w:szCs w:val="22"/>
          <w:lang w:eastAsia="en-US"/>
        </w:rPr>
      </w:pPr>
    </w:p>
    <w:p w14:paraId="6DC5004B" w14:textId="03C011CC" w:rsidR="00FB7124" w:rsidRPr="00FB7124" w:rsidRDefault="00FB7124" w:rsidP="00FB7124">
      <w:pPr>
        <w:spacing w:line="360" w:lineRule="auto"/>
        <w:jc w:val="both"/>
        <w:rPr>
          <w:rFonts w:asciiTheme="minorHAnsi" w:hAnsiTheme="minorHAnsi" w:cstheme="minorHAnsi"/>
          <w:sz w:val="22"/>
          <w:szCs w:val="22"/>
          <w:lang w:eastAsia="en-US"/>
        </w:rPr>
      </w:pPr>
      <w:bookmarkStart w:id="1" w:name="_Hlk82672215"/>
      <w:r w:rsidRPr="00FB7124">
        <w:rPr>
          <w:rFonts w:asciiTheme="minorHAnsi" w:hAnsiTheme="minorHAnsi" w:cstheme="minorHAnsi"/>
          <w:sz w:val="22"/>
          <w:szCs w:val="22"/>
          <w:lang w:eastAsia="en-US"/>
        </w:rPr>
        <w:t xml:space="preserve">Η δημόσια δαπάνη της πράξης με κωδικό </w:t>
      </w:r>
      <w:proofErr w:type="spellStart"/>
      <w:r w:rsidRPr="00FB7124">
        <w:rPr>
          <w:rFonts w:asciiTheme="minorHAnsi" w:hAnsiTheme="minorHAnsi" w:cstheme="minorHAnsi"/>
          <w:sz w:val="22"/>
          <w:szCs w:val="22"/>
          <w:lang w:eastAsia="en-US"/>
        </w:rPr>
        <w:t>εναρίθμου</w:t>
      </w:r>
      <w:proofErr w:type="spellEnd"/>
      <w:r w:rsidRPr="00FB7124">
        <w:rPr>
          <w:rFonts w:asciiTheme="minorHAnsi" w:hAnsiTheme="minorHAnsi" w:cstheme="minorHAnsi"/>
          <w:sz w:val="22"/>
          <w:szCs w:val="22"/>
          <w:lang w:eastAsia="en-US"/>
        </w:rPr>
        <w:t xml:space="preserve"> ………………….. διαμορφώνεται σε ……………… €.</w:t>
      </w:r>
      <w:bookmarkEnd w:id="1"/>
    </w:p>
    <w:p w14:paraId="39A9361B" w14:textId="77777777" w:rsidR="00FB7124" w:rsidRPr="00FB7124" w:rsidRDefault="00FB7124" w:rsidP="00FB7124">
      <w:pPr>
        <w:spacing w:line="360" w:lineRule="auto"/>
        <w:jc w:val="both"/>
        <w:rPr>
          <w:rFonts w:asciiTheme="minorHAnsi" w:hAnsiTheme="minorHAnsi" w:cstheme="minorHAnsi"/>
          <w:sz w:val="22"/>
          <w:szCs w:val="22"/>
          <w:lang w:eastAsia="en-US"/>
        </w:rPr>
      </w:pPr>
    </w:p>
    <w:p w14:paraId="2B8D8333" w14:textId="77777777" w:rsidR="00FB7124" w:rsidRPr="00FB7124" w:rsidRDefault="00FB7124" w:rsidP="00FB7124">
      <w:pPr>
        <w:spacing w:line="360" w:lineRule="auto"/>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Γ. ΟΡΟΙ ΧΡΗΜΑΤΟΔΟΤΗΣΗΣ</w:t>
      </w:r>
    </w:p>
    <w:p w14:paraId="6EEF09C0" w14:textId="77777777" w:rsidR="00FB7124" w:rsidRPr="00FB7124" w:rsidRDefault="00FB7124" w:rsidP="00FB7124">
      <w:pPr>
        <w:tabs>
          <w:tab w:val="num" w:pos="1287"/>
          <w:tab w:val="num" w:pos="1400"/>
        </w:tabs>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Οι</w:t>
      </w:r>
      <w:r w:rsidRPr="00FB7124">
        <w:rPr>
          <w:rFonts w:asciiTheme="minorHAnsi" w:hAnsiTheme="minorHAnsi" w:cstheme="minorHAnsi"/>
          <w:color w:val="FF0000"/>
          <w:sz w:val="22"/>
          <w:szCs w:val="22"/>
          <w:lang w:eastAsia="en-US"/>
        </w:rPr>
        <w:t xml:space="preserve"> </w:t>
      </w:r>
      <w:r w:rsidRPr="00FB7124">
        <w:rPr>
          <w:rFonts w:asciiTheme="minorHAnsi" w:hAnsiTheme="minorHAnsi" w:cstheme="minorHAnsi"/>
          <w:sz w:val="22"/>
          <w:szCs w:val="22"/>
          <w:lang w:eastAsia="en-US"/>
        </w:rPr>
        <w:t xml:space="preserve">δικαιούχοι υποχρεούνται να τηρήσουν τους όρους της απόφασης ένταξης και να υλοποιήσουν τις πράξεις, σύμφωνα με τους όρους και την περίοδο </w:t>
      </w:r>
      <w:proofErr w:type="spellStart"/>
      <w:r w:rsidRPr="00FB7124">
        <w:rPr>
          <w:rFonts w:asciiTheme="minorHAnsi" w:hAnsiTheme="minorHAnsi" w:cstheme="minorHAnsi"/>
          <w:sz w:val="22"/>
          <w:szCs w:val="22"/>
          <w:lang w:eastAsia="en-US"/>
        </w:rPr>
        <w:t>επιλεξιμότητας</w:t>
      </w:r>
      <w:proofErr w:type="spellEnd"/>
      <w:r w:rsidRPr="00FB7124">
        <w:rPr>
          <w:rFonts w:asciiTheme="minorHAnsi" w:hAnsiTheme="minorHAnsi" w:cstheme="minorHAnsi"/>
          <w:sz w:val="22"/>
          <w:szCs w:val="22"/>
          <w:lang w:eastAsia="en-US"/>
        </w:rPr>
        <w:t xml:space="preserve"> αυτών, καθώς και να τηρήσουν τις υποχρεώσεις που παρατίθενται στο συνημμένο Παράρτημα Ι, το οποίο αποτελεί αναπόσπαστο μέρος της απόφασης ένταξης.</w:t>
      </w:r>
    </w:p>
    <w:p w14:paraId="6355FCDD" w14:textId="77777777" w:rsidR="00FB7124" w:rsidRPr="00FB7124" w:rsidRDefault="00FB7124" w:rsidP="00FB7124">
      <w:pPr>
        <w:tabs>
          <w:tab w:val="num" w:pos="1287"/>
          <w:tab w:val="num" w:pos="1400"/>
        </w:tabs>
        <w:spacing w:line="360" w:lineRule="auto"/>
        <w:jc w:val="both"/>
        <w:rPr>
          <w:rFonts w:asciiTheme="minorHAnsi" w:hAnsiTheme="minorHAnsi" w:cstheme="minorHAnsi"/>
          <w:sz w:val="22"/>
          <w:szCs w:val="22"/>
          <w:lang w:eastAsia="en-US"/>
        </w:rPr>
      </w:pPr>
    </w:p>
    <w:p w14:paraId="1D71C223" w14:textId="65391AB1" w:rsidR="00174F26" w:rsidRDefault="00FB7124" w:rsidP="00174F26">
      <w:pPr>
        <w:tabs>
          <w:tab w:val="num" w:pos="1287"/>
          <w:tab w:val="num" w:pos="1400"/>
        </w:tabs>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xml:space="preserve">Σε περίπτωση που η υλοποίηση μιας πράξης αποκλίνει από τους όρους της απόφασης ένταξης, </w:t>
      </w:r>
      <w:r w:rsidR="008B52AD" w:rsidRPr="008B52AD">
        <w:rPr>
          <w:rFonts w:asciiTheme="minorHAnsi" w:hAnsiTheme="minorHAnsi" w:cstheme="minorHAnsi"/>
          <w:sz w:val="22"/>
          <w:szCs w:val="22"/>
          <w:lang w:eastAsia="en-US"/>
        </w:rPr>
        <w:t xml:space="preserve">η ΕΔΠ της ΟΤΔ/ΕΥΔ(ΕΠ) ΠΕΡΙΦΕΡΕΙΑΣ/ΕΥΕ ΠΑΑ </w:t>
      </w:r>
      <w:r w:rsidRPr="00FB7124">
        <w:rPr>
          <w:rFonts w:asciiTheme="minorHAnsi" w:hAnsiTheme="minorHAnsi" w:cstheme="minorHAnsi"/>
          <w:sz w:val="22"/>
          <w:szCs w:val="22"/>
          <w:lang w:eastAsia="en-US"/>
        </w:rPr>
        <w:t>επανεξετάζει την πράξη και μπορεί να προβεί στην ανάκληση της απόφασης ένταξης της εν λόγω πράξης ή στην τροποποίηση της απόφασης ένταξης στην οποία περιλαμβάνονταν</w:t>
      </w:r>
      <w:r w:rsidR="00023A7A" w:rsidRPr="00023A7A">
        <w:rPr>
          <w:rFonts w:asciiTheme="minorHAnsi" w:hAnsiTheme="minorHAnsi" w:cstheme="minorHAnsi"/>
          <w:sz w:val="22"/>
          <w:szCs w:val="22"/>
          <w:lang w:eastAsia="en-US"/>
        </w:rPr>
        <w:t xml:space="preserve"> </w:t>
      </w:r>
      <w:r w:rsidR="00023A7A" w:rsidRPr="00023A7A">
        <w:rPr>
          <w:rFonts w:ascii="Arial" w:hAnsi="Arial" w:cs="Arial"/>
          <w:sz w:val="18"/>
          <w:szCs w:val="18"/>
          <w:lang w:eastAsia="en-US"/>
        </w:rPr>
        <w:t>(όταν η απόφαση ένταξης αφορά πολλές πράξεις),</w:t>
      </w:r>
      <w:r w:rsidR="00E507AE" w:rsidRPr="00E507AE">
        <w:rPr>
          <w:rFonts w:asciiTheme="minorHAnsi" w:hAnsiTheme="minorHAnsi" w:cstheme="minorHAnsi"/>
          <w:sz w:val="22"/>
          <w:szCs w:val="22"/>
          <w:lang w:eastAsia="en-US"/>
        </w:rPr>
        <w:t xml:space="preserve"> </w:t>
      </w:r>
      <w:r w:rsidR="00174F26" w:rsidRPr="00174F26">
        <w:rPr>
          <w:rFonts w:asciiTheme="minorHAnsi" w:hAnsiTheme="minorHAnsi" w:cstheme="minorHAnsi"/>
          <w:sz w:val="22"/>
          <w:szCs w:val="22"/>
          <w:lang w:eastAsia="en-US"/>
        </w:rPr>
        <w:t xml:space="preserve">σύμφωνα </w:t>
      </w:r>
      <w:r w:rsidR="00174F26" w:rsidRPr="00174F26">
        <w:rPr>
          <w:rFonts w:asciiTheme="minorHAnsi" w:hAnsiTheme="minorHAnsi" w:cstheme="minorHAnsi"/>
          <w:sz w:val="22"/>
          <w:szCs w:val="22"/>
          <w:lang w:eastAsia="en-US"/>
        </w:rPr>
        <w:lastRenderedPageBreak/>
        <w:t xml:space="preserve">με το άρθρο 13 της υπ’ </w:t>
      </w:r>
      <w:proofErr w:type="spellStart"/>
      <w:r w:rsidR="00174F26" w:rsidRPr="00174F26">
        <w:rPr>
          <w:rFonts w:asciiTheme="minorHAnsi" w:hAnsiTheme="minorHAnsi" w:cstheme="minorHAnsi"/>
          <w:sz w:val="22"/>
          <w:szCs w:val="22"/>
          <w:lang w:eastAsia="en-US"/>
        </w:rPr>
        <w:t>αρ</w:t>
      </w:r>
      <w:proofErr w:type="spellEnd"/>
      <w:r w:rsidR="00174F26" w:rsidRPr="00174F26">
        <w:rPr>
          <w:rFonts w:asciiTheme="minorHAnsi" w:hAnsiTheme="minorHAnsi" w:cstheme="minorHAnsi"/>
          <w:sz w:val="22"/>
          <w:szCs w:val="22"/>
          <w:lang w:eastAsia="en-US"/>
        </w:rPr>
        <w:t xml:space="preserve">. </w:t>
      </w:r>
      <w:r w:rsidR="0008206F">
        <w:rPr>
          <w:rFonts w:asciiTheme="minorHAnsi" w:hAnsiTheme="minorHAnsi" w:cstheme="minorHAnsi"/>
          <w:sz w:val="22"/>
          <w:szCs w:val="22"/>
          <w:lang w:eastAsia="en-US"/>
        </w:rPr>
        <w:t xml:space="preserve"> </w:t>
      </w:r>
      <w:r w:rsidR="0008206F" w:rsidRPr="0008206F">
        <w:rPr>
          <w:rFonts w:asciiTheme="minorHAnsi" w:hAnsiTheme="minorHAnsi" w:cstheme="minorHAnsi"/>
          <w:sz w:val="22"/>
          <w:szCs w:val="22"/>
          <w:lang w:eastAsia="en-US"/>
        </w:rPr>
        <w:t xml:space="preserve">1337/4-5-2022 </w:t>
      </w:r>
      <w:r w:rsidR="00174F26" w:rsidRPr="00174F26">
        <w:rPr>
          <w:rFonts w:asciiTheme="minorHAnsi" w:hAnsiTheme="minorHAnsi" w:cstheme="minorHAnsi"/>
          <w:sz w:val="22"/>
          <w:szCs w:val="22"/>
          <w:lang w:eastAsia="en-US"/>
        </w:rPr>
        <w:t xml:space="preserve"> υπουργικής απόφασης</w:t>
      </w:r>
      <w:r w:rsidR="0008206F">
        <w:rPr>
          <w:rFonts w:asciiTheme="minorHAnsi" w:hAnsiTheme="minorHAnsi" w:cstheme="minorHAnsi"/>
          <w:sz w:val="22"/>
          <w:szCs w:val="22"/>
          <w:lang w:eastAsia="en-US"/>
        </w:rPr>
        <w:t xml:space="preserve"> </w:t>
      </w:r>
      <w:r w:rsidR="0008206F" w:rsidRPr="0008206F">
        <w:rPr>
          <w:rFonts w:asciiTheme="minorHAnsi" w:hAnsiTheme="minorHAnsi" w:cstheme="minorHAnsi"/>
          <w:sz w:val="22"/>
          <w:szCs w:val="22"/>
          <w:lang w:eastAsia="en-US"/>
        </w:rPr>
        <w:t xml:space="preserve">(Β’ 2310), </w:t>
      </w:r>
      <w:r w:rsidR="00174F26" w:rsidRPr="00174F26">
        <w:rPr>
          <w:rFonts w:asciiTheme="minorHAnsi" w:hAnsiTheme="minorHAnsi" w:cstheme="minorHAnsi"/>
          <w:sz w:val="22"/>
          <w:szCs w:val="22"/>
          <w:lang w:eastAsia="en-US"/>
        </w:rPr>
        <w:t>όπως ισχύει κάθε φορά.</w:t>
      </w:r>
    </w:p>
    <w:p w14:paraId="6692C925" w14:textId="77777777" w:rsidR="00174F26" w:rsidRPr="00174F26" w:rsidRDefault="00174F26" w:rsidP="00174F26">
      <w:pPr>
        <w:tabs>
          <w:tab w:val="num" w:pos="1287"/>
          <w:tab w:val="num" w:pos="1400"/>
        </w:tabs>
        <w:spacing w:line="360" w:lineRule="auto"/>
        <w:jc w:val="both"/>
        <w:rPr>
          <w:rFonts w:asciiTheme="minorHAnsi" w:hAnsiTheme="minorHAnsi" w:cstheme="minorHAnsi"/>
          <w:sz w:val="22"/>
          <w:szCs w:val="22"/>
          <w:lang w:eastAsia="en-US"/>
        </w:rPr>
      </w:pPr>
    </w:p>
    <w:p w14:paraId="78C19648" w14:textId="52063837" w:rsidR="00FB7124" w:rsidRPr="00FB7124" w:rsidRDefault="003151C2" w:rsidP="00174F26">
      <w:pPr>
        <w:tabs>
          <w:tab w:val="num" w:pos="1287"/>
          <w:tab w:val="num" w:pos="1400"/>
        </w:tabs>
        <w:spacing w:line="360"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Δ. ΧΟΡΗΓΗΣΗ</w:t>
      </w:r>
      <w:r w:rsidR="00FB7124" w:rsidRPr="00FB7124">
        <w:rPr>
          <w:rFonts w:asciiTheme="minorHAnsi" w:hAnsiTheme="minorHAnsi" w:cstheme="minorHAnsi"/>
          <w:b/>
          <w:sz w:val="22"/>
          <w:szCs w:val="22"/>
          <w:lang w:eastAsia="en-US"/>
        </w:rPr>
        <w:t xml:space="preserve"> ΤΗΣ ΕΝΙΣΧΥΣΗΣ </w:t>
      </w:r>
    </w:p>
    <w:p w14:paraId="35AF527A" w14:textId="281E8AEA" w:rsidR="00FB7124" w:rsidRPr="00FB7124" w:rsidRDefault="00FB7124" w:rsidP="00FB7124">
      <w:pPr>
        <w:tabs>
          <w:tab w:val="num" w:pos="1287"/>
          <w:tab w:val="num" w:pos="1400"/>
        </w:tabs>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Οι διαδικασίες χορήγησης της ενίσχυσης, γίνεται σύμφωνα με τα οριζόμενα στην</w:t>
      </w:r>
      <w:r w:rsidR="0008206F" w:rsidRPr="0008206F">
        <w:t xml:space="preserve"> </w:t>
      </w:r>
      <w:r w:rsidR="0008206F" w:rsidRPr="0008206F">
        <w:rPr>
          <w:rFonts w:asciiTheme="minorHAnsi" w:hAnsiTheme="minorHAnsi" w:cstheme="minorHAnsi"/>
          <w:sz w:val="22"/>
          <w:szCs w:val="22"/>
          <w:lang w:eastAsia="en-US"/>
        </w:rPr>
        <w:t>ΥΑ 1337/4-5-2022 (Β 2310 )</w:t>
      </w:r>
      <w:r w:rsidR="0008206F">
        <w:rPr>
          <w:rFonts w:asciiTheme="minorHAnsi" w:hAnsiTheme="minorHAnsi" w:cstheme="minorHAnsi"/>
          <w:sz w:val="22"/>
          <w:szCs w:val="22"/>
          <w:lang w:eastAsia="en-US"/>
        </w:rPr>
        <w:t xml:space="preserve"> </w:t>
      </w:r>
      <w:r w:rsidR="00E507AE" w:rsidRPr="00E507AE">
        <w:rPr>
          <w:rFonts w:asciiTheme="minorHAnsi" w:hAnsiTheme="minorHAnsi" w:cstheme="minorHAnsi"/>
          <w:sz w:val="22"/>
          <w:szCs w:val="22"/>
          <w:lang w:eastAsia="en-US"/>
        </w:rPr>
        <w:t>, σχετικά με</w:t>
      </w:r>
      <w:r w:rsidR="0008206F" w:rsidRPr="0008206F">
        <w:t xml:space="preserve"> </w:t>
      </w:r>
      <w:r w:rsidR="0008206F" w:rsidRPr="0008206F">
        <w:rPr>
          <w:rFonts w:asciiTheme="minorHAnsi" w:hAnsiTheme="minorHAnsi" w:cstheme="minorHAnsi"/>
          <w:sz w:val="22"/>
          <w:szCs w:val="22"/>
          <w:lang w:eastAsia="en-US"/>
        </w:rPr>
        <w:t xml:space="preserve">την: «Αντικατάσταση της υπ’ </w:t>
      </w:r>
      <w:proofErr w:type="spellStart"/>
      <w:r w:rsidR="0008206F" w:rsidRPr="0008206F">
        <w:rPr>
          <w:rFonts w:asciiTheme="minorHAnsi" w:hAnsiTheme="minorHAnsi" w:cstheme="minorHAnsi"/>
          <w:sz w:val="22"/>
          <w:szCs w:val="22"/>
          <w:lang w:eastAsia="en-US"/>
        </w:rPr>
        <w:t>αρ</w:t>
      </w:r>
      <w:proofErr w:type="spellEnd"/>
      <w:r w:rsidR="0008206F" w:rsidRPr="0008206F">
        <w:rPr>
          <w:rFonts w:asciiTheme="minorHAnsi" w:hAnsiTheme="minorHAnsi" w:cstheme="minorHAnsi"/>
          <w:sz w:val="22"/>
          <w:szCs w:val="22"/>
          <w:lang w:eastAsia="en-US"/>
        </w:rPr>
        <w:t>. 3083/04-08-2021 (Β’ 3702) υπουργικής απόφασης: Πλαίσιο υλοποίησης του Μέτρου 19, Τοπική Ανάπτυξη με Πρωτοβουλία Τοπικών Κοινοτήτων, (</w:t>
      </w:r>
      <w:proofErr w:type="spellStart"/>
      <w:r w:rsidR="0008206F" w:rsidRPr="0008206F">
        <w:rPr>
          <w:rFonts w:asciiTheme="minorHAnsi" w:hAnsiTheme="minorHAnsi" w:cstheme="minorHAnsi"/>
          <w:sz w:val="22"/>
          <w:szCs w:val="22"/>
          <w:lang w:eastAsia="en-US"/>
        </w:rPr>
        <w:t>ΤΑΠΤοΚ</w:t>
      </w:r>
      <w:proofErr w:type="spellEnd"/>
      <w:r w:rsidR="0008206F" w:rsidRPr="0008206F">
        <w:rPr>
          <w:rFonts w:asciiTheme="minorHAnsi" w:hAnsiTheme="minorHAnsi" w:cstheme="minorHAnsi"/>
          <w:sz w:val="22"/>
          <w:szCs w:val="22"/>
          <w:lang w:eastAsia="en-US"/>
        </w:rPr>
        <w:t xml:space="preserve">) του Προγράμματος Αγροτικής Ανάπτυξης 2014-2020, </w:t>
      </w:r>
      <w:proofErr w:type="spellStart"/>
      <w:r w:rsidR="0008206F" w:rsidRPr="0008206F">
        <w:rPr>
          <w:rFonts w:asciiTheme="minorHAnsi" w:hAnsiTheme="minorHAnsi" w:cstheme="minorHAnsi"/>
          <w:sz w:val="22"/>
          <w:szCs w:val="22"/>
          <w:lang w:eastAsia="en-US"/>
        </w:rPr>
        <w:t>υπομέτρα</w:t>
      </w:r>
      <w:proofErr w:type="spellEnd"/>
      <w:r w:rsidR="0008206F" w:rsidRPr="0008206F">
        <w:rPr>
          <w:rFonts w:asciiTheme="minorHAnsi" w:hAnsiTheme="minorHAnsi" w:cstheme="minorHAnsi"/>
          <w:sz w:val="22"/>
          <w:szCs w:val="22"/>
          <w:lang w:eastAsia="en-US"/>
        </w:rPr>
        <w:t xml:space="preserve"> 19.2 και 19.4»</w:t>
      </w:r>
      <w:r w:rsidR="00E507AE" w:rsidRPr="00E507AE">
        <w:rPr>
          <w:rFonts w:asciiTheme="minorHAnsi" w:hAnsiTheme="minorHAnsi" w:cstheme="minorHAnsi"/>
          <w:sz w:val="22"/>
          <w:szCs w:val="22"/>
          <w:lang w:eastAsia="en-US"/>
        </w:rPr>
        <w:t>, όπως ισχύει κάθε φορά</w:t>
      </w:r>
      <w:r w:rsidRPr="00FB7124">
        <w:rPr>
          <w:rFonts w:asciiTheme="minorHAnsi" w:hAnsiTheme="minorHAnsi" w:cstheme="minorHAnsi"/>
          <w:sz w:val="22"/>
          <w:szCs w:val="22"/>
          <w:lang w:eastAsia="en-US"/>
        </w:rPr>
        <w:t>, την/</w:t>
      </w:r>
      <w:proofErr w:type="spellStart"/>
      <w:r w:rsidRPr="00FB7124">
        <w:rPr>
          <w:rFonts w:asciiTheme="minorHAnsi" w:hAnsiTheme="minorHAnsi" w:cstheme="minorHAnsi"/>
          <w:sz w:val="22"/>
          <w:szCs w:val="22"/>
          <w:lang w:eastAsia="en-US"/>
        </w:rPr>
        <w:t>ις</w:t>
      </w:r>
      <w:proofErr w:type="spellEnd"/>
      <w:r w:rsidRPr="00FB7124">
        <w:rPr>
          <w:rFonts w:asciiTheme="minorHAnsi" w:hAnsiTheme="minorHAnsi" w:cstheme="minorHAnsi"/>
          <w:sz w:val="22"/>
          <w:szCs w:val="22"/>
          <w:lang w:eastAsia="en-US"/>
        </w:rPr>
        <w:t xml:space="preserve"> εγκύκλιο/</w:t>
      </w:r>
      <w:proofErr w:type="spellStart"/>
      <w:r w:rsidRPr="00FB7124">
        <w:rPr>
          <w:rFonts w:asciiTheme="minorHAnsi" w:hAnsiTheme="minorHAnsi" w:cstheme="minorHAnsi"/>
          <w:sz w:val="22"/>
          <w:szCs w:val="22"/>
          <w:lang w:eastAsia="en-US"/>
        </w:rPr>
        <w:t>ους</w:t>
      </w:r>
      <w:proofErr w:type="spellEnd"/>
      <w:r w:rsidRPr="00FB7124">
        <w:rPr>
          <w:rFonts w:asciiTheme="minorHAnsi" w:hAnsiTheme="minorHAnsi" w:cstheme="minorHAnsi"/>
          <w:sz w:val="22"/>
          <w:szCs w:val="22"/>
          <w:lang w:eastAsia="en-US"/>
        </w:rPr>
        <w:t xml:space="preserve"> του ΟΠΕΚΕΠΕ και το ειδικό θεσμικό πλαίσιο εφαρμογής της πράξης.</w:t>
      </w:r>
    </w:p>
    <w:p w14:paraId="54ABE017" w14:textId="77777777" w:rsidR="00FB7124" w:rsidRPr="00FB7124" w:rsidRDefault="00FB7124" w:rsidP="00FB7124">
      <w:pPr>
        <w:spacing w:before="120" w:after="240" w:line="320" w:lineRule="atLeast"/>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 xml:space="preserve">Ε. ΕΛΕΓΧΟΙ </w:t>
      </w:r>
    </w:p>
    <w:p w14:paraId="60C0A48D" w14:textId="6EF8433D" w:rsidR="00FB7124" w:rsidRPr="00FB7124" w:rsidRDefault="00FB7124" w:rsidP="00FB7124">
      <w:pPr>
        <w:tabs>
          <w:tab w:val="num" w:pos="1287"/>
          <w:tab w:val="num" w:pos="1400"/>
        </w:tabs>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xml:space="preserve">Επιτόπιοι, εκ των υστέρων, ειδικοί και έκτακτοι έλεγχοι διενεργούνται από τα αρμόδια εθνικά και </w:t>
      </w:r>
      <w:proofErr w:type="spellStart"/>
      <w:r w:rsidR="00CA1517">
        <w:rPr>
          <w:rFonts w:asciiTheme="minorHAnsi" w:hAnsiTheme="minorHAnsi" w:cstheme="minorHAnsi"/>
          <w:sz w:val="22"/>
          <w:szCs w:val="22"/>
          <w:lang w:eastAsia="en-US"/>
        </w:rPr>
        <w:t>ενωσιακά</w:t>
      </w:r>
      <w:proofErr w:type="spellEnd"/>
      <w:r w:rsidRPr="00FB7124">
        <w:rPr>
          <w:rFonts w:asciiTheme="minorHAnsi" w:hAnsiTheme="minorHAnsi" w:cstheme="minorHAnsi"/>
          <w:sz w:val="22"/>
          <w:szCs w:val="22"/>
          <w:lang w:eastAsia="en-US"/>
        </w:rPr>
        <w:t xml:space="preserve"> όργανα στην έδρα και στο χώρο υλοποίησης της πράξης, σύμφωνα με τα οριζόμενα στην </w:t>
      </w:r>
      <w:r w:rsidR="005D4F69">
        <w:rPr>
          <w:rFonts w:asciiTheme="minorHAnsi" w:hAnsiTheme="minorHAnsi" w:cstheme="minorHAnsi"/>
          <w:sz w:val="22"/>
          <w:szCs w:val="22"/>
          <w:lang w:eastAsia="en-US"/>
        </w:rPr>
        <w:t>ΥΑ</w:t>
      </w:r>
      <w:r w:rsidR="0008206F">
        <w:rPr>
          <w:rFonts w:asciiTheme="minorHAnsi" w:hAnsiTheme="minorHAnsi" w:cstheme="minorHAnsi"/>
          <w:sz w:val="22"/>
          <w:szCs w:val="22"/>
          <w:lang w:eastAsia="en-US"/>
        </w:rPr>
        <w:t xml:space="preserve"> </w:t>
      </w:r>
      <w:r w:rsidR="0008206F" w:rsidRPr="0008206F">
        <w:rPr>
          <w:rFonts w:asciiTheme="minorHAnsi" w:hAnsiTheme="minorHAnsi" w:cstheme="minorHAnsi"/>
          <w:sz w:val="22"/>
          <w:szCs w:val="22"/>
          <w:lang w:eastAsia="en-US"/>
        </w:rPr>
        <w:t>1337/4-5-2022 (Β 2310 )</w:t>
      </w:r>
      <w:r w:rsidRPr="00FB7124">
        <w:rPr>
          <w:rFonts w:asciiTheme="minorHAnsi" w:hAnsiTheme="minorHAnsi" w:cstheme="minorHAnsi"/>
          <w:sz w:val="22"/>
          <w:szCs w:val="22"/>
          <w:lang w:eastAsia="en-US"/>
        </w:rPr>
        <w:t>,</w:t>
      </w:r>
      <w:r w:rsidR="00174F26" w:rsidRPr="00174F26">
        <w:rPr>
          <w:rFonts w:asciiTheme="minorHAnsi" w:hAnsiTheme="minorHAnsi" w:cstheme="minorHAnsi"/>
          <w:sz w:val="22"/>
          <w:szCs w:val="22"/>
          <w:lang w:eastAsia="en-US"/>
        </w:rPr>
        <w:t xml:space="preserve"> όπως ισχύει κάθε φορά,</w:t>
      </w:r>
      <w:r w:rsidRPr="00FB7124">
        <w:rPr>
          <w:rFonts w:asciiTheme="minorHAnsi" w:hAnsiTheme="minorHAnsi" w:cstheme="minorHAnsi"/>
          <w:sz w:val="22"/>
          <w:szCs w:val="22"/>
          <w:lang w:eastAsia="en-US"/>
        </w:rPr>
        <w:t xml:space="preserve"> την/</w:t>
      </w:r>
      <w:proofErr w:type="spellStart"/>
      <w:r w:rsidRPr="00FB7124">
        <w:rPr>
          <w:rFonts w:asciiTheme="minorHAnsi" w:hAnsiTheme="minorHAnsi" w:cstheme="minorHAnsi"/>
          <w:sz w:val="22"/>
          <w:szCs w:val="22"/>
          <w:lang w:eastAsia="en-US"/>
        </w:rPr>
        <w:t>ις</w:t>
      </w:r>
      <w:proofErr w:type="spellEnd"/>
      <w:r w:rsidRPr="00FB7124">
        <w:rPr>
          <w:rFonts w:asciiTheme="minorHAnsi" w:hAnsiTheme="minorHAnsi" w:cstheme="minorHAnsi"/>
          <w:sz w:val="22"/>
          <w:szCs w:val="22"/>
          <w:lang w:eastAsia="en-US"/>
        </w:rPr>
        <w:t xml:space="preserve"> εγκύκλιους του ΟΠΕΚΕΠΕ και το ειδικό θεσμικό πλαίσιο εφαρμογής της πράξης.</w:t>
      </w:r>
    </w:p>
    <w:p w14:paraId="0F7C794A" w14:textId="77777777" w:rsidR="00FB7124" w:rsidRPr="00FB7124" w:rsidRDefault="00FB7124" w:rsidP="00FB7124">
      <w:pPr>
        <w:spacing w:before="120" w:after="240" w:line="320" w:lineRule="atLeast"/>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ΣΤ. ΕΙΔΙΚΟΙ ΟΡΟΙ</w:t>
      </w:r>
    </w:p>
    <w:p w14:paraId="3545B3E5" w14:textId="45387BE4" w:rsidR="00FB7124" w:rsidRPr="005D4F69" w:rsidRDefault="00FB7124" w:rsidP="00FB7124">
      <w:pPr>
        <w:tabs>
          <w:tab w:val="num" w:pos="1287"/>
          <w:tab w:val="num" w:pos="1400"/>
        </w:tabs>
        <w:spacing w:line="360" w:lineRule="auto"/>
        <w:jc w:val="both"/>
        <w:rPr>
          <w:rFonts w:asciiTheme="minorHAnsi" w:hAnsiTheme="minorHAnsi" w:cstheme="minorHAnsi"/>
          <w:i/>
          <w:iCs/>
          <w:sz w:val="22"/>
          <w:szCs w:val="22"/>
          <w:lang w:eastAsia="en-US"/>
        </w:rPr>
      </w:pPr>
      <w:r w:rsidRPr="005D4F69">
        <w:rPr>
          <w:rFonts w:asciiTheme="minorHAnsi" w:hAnsiTheme="minorHAnsi" w:cstheme="minorHAnsi"/>
          <w:i/>
          <w:iCs/>
          <w:sz w:val="22"/>
          <w:szCs w:val="22"/>
          <w:lang w:eastAsia="en-US"/>
        </w:rPr>
        <w:t xml:space="preserve">Συμπληρώνονται από την </w:t>
      </w:r>
      <w:r w:rsidR="008B52AD" w:rsidRPr="008B52AD">
        <w:rPr>
          <w:rFonts w:asciiTheme="minorHAnsi" w:hAnsiTheme="minorHAnsi" w:cstheme="minorHAnsi"/>
          <w:i/>
          <w:iCs/>
          <w:sz w:val="22"/>
          <w:szCs w:val="22"/>
          <w:lang w:eastAsia="en-US"/>
        </w:rPr>
        <w:t>ΟΤΔ/ ΕΥΔ(ΕΠ) ΠΕΡΙΦΕΡΕΙΑΣ/ΕΥΕ ΠΑΑ</w:t>
      </w:r>
      <w:r w:rsidRPr="005D4F69">
        <w:rPr>
          <w:rFonts w:asciiTheme="minorHAnsi" w:hAnsiTheme="minorHAnsi" w:cstheme="minorHAnsi"/>
          <w:i/>
          <w:iCs/>
          <w:sz w:val="22"/>
          <w:szCs w:val="22"/>
          <w:lang w:eastAsia="en-US"/>
        </w:rPr>
        <w:t xml:space="preserve"> (κατά περίπτωση) για τις πράξεις που απαιτείται.</w:t>
      </w:r>
    </w:p>
    <w:p w14:paraId="27F5EE52" w14:textId="77777777" w:rsidR="00DF3827" w:rsidRPr="003D6529" w:rsidRDefault="00DF3827" w:rsidP="003D6529">
      <w:pPr>
        <w:tabs>
          <w:tab w:val="num" w:pos="1287"/>
          <w:tab w:val="num" w:pos="1400"/>
        </w:tabs>
        <w:spacing w:line="360" w:lineRule="auto"/>
        <w:jc w:val="both"/>
        <w:rPr>
          <w:rFonts w:asciiTheme="minorHAnsi" w:hAnsiTheme="minorHAnsi" w:cstheme="minorHAnsi"/>
          <w:sz w:val="22"/>
          <w:szCs w:val="22"/>
          <w:lang w:eastAsia="en-US"/>
        </w:rPr>
      </w:pPr>
    </w:p>
    <w:p w14:paraId="368C264B" w14:textId="656FBE46" w:rsidR="00AF021B" w:rsidRDefault="00AF021B" w:rsidP="00AF021B">
      <w:pPr>
        <w:tabs>
          <w:tab w:val="num" w:pos="1287"/>
          <w:tab w:val="num" w:pos="1400"/>
        </w:tabs>
        <w:spacing w:line="360" w:lineRule="auto"/>
        <w:jc w:val="both"/>
        <w:rPr>
          <w:rFonts w:asciiTheme="minorHAnsi" w:hAnsiTheme="minorHAnsi" w:cstheme="minorHAnsi"/>
          <w:sz w:val="22"/>
          <w:szCs w:val="22"/>
          <w:lang w:eastAsia="en-US"/>
        </w:rPr>
      </w:pPr>
      <w:r w:rsidRPr="00AF021B">
        <w:rPr>
          <w:rFonts w:asciiTheme="minorHAnsi" w:hAnsiTheme="minorHAnsi" w:cstheme="minorHAnsi"/>
          <w:sz w:val="22"/>
          <w:szCs w:val="22"/>
          <w:lang w:eastAsia="en-US"/>
        </w:rPr>
        <w:t xml:space="preserve">Η </w:t>
      </w:r>
      <w:r w:rsidR="004659C4" w:rsidRPr="004659C4">
        <w:rPr>
          <w:rFonts w:asciiTheme="minorHAnsi" w:hAnsiTheme="minorHAnsi" w:cstheme="minorHAnsi"/>
          <w:sz w:val="22"/>
          <w:szCs w:val="22"/>
          <w:lang w:eastAsia="en-US"/>
        </w:rPr>
        <w:t>με αριθμό πρωτοκόλλου ……/…-….-20</w:t>
      </w:r>
      <w:r w:rsidR="004659C4">
        <w:rPr>
          <w:rFonts w:asciiTheme="minorHAnsi" w:hAnsiTheme="minorHAnsi" w:cstheme="minorHAnsi"/>
          <w:sz w:val="22"/>
          <w:szCs w:val="22"/>
          <w:lang w:eastAsia="en-US"/>
        </w:rPr>
        <w:t>20</w:t>
      </w:r>
      <w:r w:rsidR="004659C4" w:rsidRPr="004659C4">
        <w:rPr>
          <w:rFonts w:asciiTheme="minorHAnsi" w:hAnsiTheme="minorHAnsi" w:cstheme="minorHAnsi"/>
          <w:sz w:val="22"/>
          <w:szCs w:val="22"/>
          <w:lang w:eastAsia="en-US"/>
        </w:rPr>
        <w:t xml:space="preserve"> όμοια Απόφαση </w:t>
      </w:r>
      <w:r w:rsidR="004659C4">
        <w:rPr>
          <w:rFonts w:asciiTheme="minorHAnsi" w:hAnsiTheme="minorHAnsi" w:cstheme="minorHAnsi"/>
          <w:sz w:val="22"/>
          <w:szCs w:val="22"/>
          <w:lang w:eastAsia="en-US"/>
        </w:rPr>
        <w:t>αντικαθίσταται με την παρούσα, μετά την έκδοση της οποίας</w:t>
      </w:r>
      <w:r w:rsidRPr="00AF021B">
        <w:rPr>
          <w:rFonts w:asciiTheme="minorHAnsi" w:hAnsiTheme="minorHAnsi" w:cstheme="minorHAnsi"/>
          <w:sz w:val="22"/>
          <w:szCs w:val="22"/>
          <w:lang w:eastAsia="en-US"/>
        </w:rPr>
        <w:t xml:space="preserve"> </w:t>
      </w:r>
      <w:r w:rsidR="004659C4" w:rsidRPr="004659C4">
        <w:rPr>
          <w:rFonts w:asciiTheme="minorHAnsi" w:hAnsiTheme="minorHAnsi" w:cstheme="minorHAnsi"/>
          <w:sz w:val="22"/>
          <w:szCs w:val="22"/>
          <w:lang w:eastAsia="en-US"/>
        </w:rPr>
        <w:t>ανακαλείται και παύει να ισχύει</w:t>
      </w:r>
      <w:r w:rsidRPr="00AF021B">
        <w:rPr>
          <w:rFonts w:asciiTheme="minorHAnsi" w:hAnsiTheme="minorHAnsi" w:cstheme="minorHAnsi"/>
          <w:sz w:val="22"/>
          <w:szCs w:val="22"/>
          <w:lang w:eastAsia="en-US"/>
        </w:rPr>
        <w:t xml:space="preserve">. </w:t>
      </w:r>
    </w:p>
    <w:p w14:paraId="516D6ED6" w14:textId="788675F4" w:rsidR="00FB7124" w:rsidRPr="003D6529" w:rsidRDefault="00FB7124" w:rsidP="003D6529">
      <w:pPr>
        <w:tabs>
          <w:tab w:val="num" w:pos="1287"/>
          <w:tab w:val="num" w:pos="1400"/>
        </w:tabs>
        <w:spacing w:line="360" w:lineRule="auto"/>
        <w:jc w:val="both"/>
        <w:rPr>
          <w:rFonts w:asciiTheme="minorHAnsi" w:hAnsiTheme="minorHAnsi" w:cstheme="minorHAnsi"/>
          <w:sz w:val="22"/>
          <w:szCs w:val="22"/>
          <w:lang w:eastAsia="en-US"/>
        </w:rPr>
      </w:pPr>
    </w:p>
    <w:p w14:paraId="3E3BC867" w14:textId="77777777" w:rsidR="008B52AD" w:rsidRPr="008B52AD" w:rsidRDefault="008B52AD" w:rsidP="008B52AD">
      <w:pPr>
        <w:spacing w:line="300" w:lineRule="atLeast"/>
        <w:ind w:left="505"/>
        <w:contextualSpacing/>
        <w:jc w:val="center"/>
        <w:rPr>
          <w:rFonts w:asciiTheme="minorHAnsi" w:hAnsiTheme="minorHAnsi" w:cstheme="minorHAnsi"/>
          <w:b/>
          <w:sz w:val="22"/>
          <w:szCs w:val="22"/>
        </w:rPr>
      </w:pPr>
      <w:r w:rsidRPr="008B52AD">
        <w:rPr>
          <w:rFonts w:asciiTheme="minorHAnsi" w:hAnsiTheme="minorHAnsi" w:cstheme="minorHAnsi"/>
          <w:b/>
          <w:sz w:val="22"/>
          <w:szCs w:val="22"/>
        </w:rPr>
        <w:t>Ο ΠΡΟΕΔΡΟΣ ΕΔΠ (ή άλλο εξουσιοδοτημένο όργανο)/</w:t>
      </w:r>
    </w:p>
    <w:p w14:paraId="1683F904" w14:textId="77777777" w:rsidR="008B52AD" w:rsidRPr="008B52AD" w:rsidRDefault="008B52AD" w:rsidP="008B52AD">
      <w:pPr>
        <w:spacing w:line="300" w:lineRule="atLeast"/>
        <w:ind w:left="505"/>
        <w:contextualSpacing/>
        <w:jc w:val="center"/>
        <w:rPr>
          <w:rFonts w:asciiTheme="minorHAnsi" w:hAnsiTheme="minorHAnsi" w:cstheme="minorHAnsi"/>
          <w:b/>
          <w:sz w:val="22"/>
          <w:szCs w:val="22"/>
        </w:rPr>
      </w:pPr>
      <w:r w:rsidRPr="008B52AD">
        <w:rPr>
          <w:rFonts w:asciiTheme="minorHAnsi" w:hAnsiTheme="minorHAnsi" w:cstheme="minorHAnsi"/>
          <w:b/>
          <w:sz w:val="22"/>
          <w:szCs w:val="22"/>
        </w:rPr>
        <w:t>Ο ΠΕΡΙΦΕΡΕΙΑΡΧΗΣ (ή άλλο εξουσιοδοτημένο όργανο)/</w:t>
      </w:r>
    </w:p>
    <w:p w14:paraId="7C3E826E" w14:textId="77777777" w:rsidR="008B52AD" w:rsidRDefault="008B52AD" w:rsidP="008B52AD">
      <w:pPr>
        <w:spacing w:line="300" w:lineRule="atLeast"/>
        <w:ind w:left="505"/>
        <w:contextualSpacing/>
        <w:jc w:val="center"/>
        <w:rPr>
          <w:rFonts w:asciiTheme="minorHAnsi" w:hAnsiTheme="minorHAnsi" w:cstheme="minorHAnsi"/>
          <w:b/>
          <w:sz w:val="22"/>
          <w:szCs w:val="22"/>
        </w:rPr>
      </w:pPr>
      <w:r w:rsidRPr="008B52AD">
        <w:rPr>
          <w:rFonts w:asciiTheme="minorHAnsi" w:hAnsiTheme="minorHAnsi" w:cstheme="minorHAnsi"/>
          <w:b/>
          <w:sz w:val="22"/>
          <w:szCs w:val="22"/>
        </w:rPr>
        <w:t>Ο ΓΕΝΙΚΟΣ ΓΡΑΜΜΑΤΕΑΣ</w:t>
      </w:r>
    </w:p>
    <w:bookmarkEnd w:id="0"/>
    <w:p w14:paraId="28E79E5F"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58B37083"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76F02ECC"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77E97965" w14:textId="3B7EC733" w:rsidR="00FB7124" w:rsidRDefault="00FB7124" w:rsidP="00FB7124">
      <w:pPr>
        <w:tabs>
          <w:tab w:val="left" w:pos="969"/>
          <w:tab w:val="left" w:pos="1310"/>
        </w:tabs>
        <w:rPr>
          <w:rFonts w:asciiTheme="minorHAnsi" w:hAnsiTheme="minorHAnsi" w:cstheme="minorHAnsi"/>
          <w:b/>
          <w:bCs/>
          <w:sz w:val="22"/>
          <w:szCs w:val="22"/>
          <w:u w:val="single"/>
        </w:rPr>
      </w:pPr>
    </w:p>
    <w:p w14:paraId="77EC4E97"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3F8FFE67"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r w:rsidRPr="00FB7124">
        <w:rPr>
          <w:rFonts w:asciiTheme="minorHAnsi" w:hAnsiTheme="minorHAnsi" w:cstheme="minorHAnsi"/>
          <w:b/>
          <w:bCs/>
          <w:sz w:val="22"/>
          <w:szCs w:val="22"/>
          <w:u w:val="single"/>
        </w:rPr>
        <w:t>ΣΥΝΗΜΜΕΝΑ</w:t>
      </w:r>
    </w:p>
    <w:p w14:paraId="121F7F86" w14:textId="77777777" w:rsidR="00FB7124" w:rsidRPr="00FB7124" w:rsidRDefault="00FB7124" w:rsidP="00FB7124">
      <w:pPr>
        <w:spacing w:before="100" w:beforeAutospacing="1" w:line="360" w:lineRule="auto"/>
        <w:contextualSpacing/>
        <w:jc w:val="both"/>
        <w:rPr>
          <w:rFonts w:asciiTheme="minorHAnsi" w:hAnsiTheme="minorHAnsi" w:cstheme="minorHAnsi"/>
          <w:bCs/>
          <w:sz w:val="22"/>
          <w:szCs w:val="22"/>
        </w:rPr>
      </w:pPr>
      <w:r w:rsidRPr="00FB7124">
        <w:rPr>
          <w:rFonts w:asciiTheme="minorHAnsi" w:hAnsiTheme="minorHAnsi" w:cstheme="minorHAnsi"/>
          <w:b/>
          <w:bCs/>
          <w:sz w:val="22"/>
          <w:szCs w:val="22"/>
        </w:rPr>
        <w:t>ΠΑΡΑΡΤΗΜΑ Ι :</w:t>
      </w:r>
      <w:r w:rsidRPr="00FB7124">
        <w:rPr>
          <w:rFonts w:asciiTheme="minorHAnsi" w:hAnsiTheme="minorHAnsi" w:cstheme="minorHAnsi"/>
          <w:bCs/>
          <w:sz w:val="22"/>
          <w:szCs w:val="22"/>
        </w:rPr>
        <w:t xml:space="preserve"> ΥΠΟΧΡΕΩΣΕΙΣ ΔΙΚΑΙΟΥΧΩΝ, το οποίο αποτελεί αναπόσπαστο μέρος της Απόφασης Ένταξης </w:t>
      </w:r>
    </w:p>
    <w:p w14:paraId="5D6C03CE" w14:textId="77777777" w:rsidR="00FB7124" w:rsidRPr="00FB7124" w:rsidRDefault="00FB7124" w:rsidP="00FB7124">
      <w:pPr>
        <w:tabs>
          <w:tab w:val="left" w:pos="969"/>
          <w:tab w:val="left" w:pos="1310"/>
        </w:tabs>
        <w:rPr>
          <w:rFonts w:asciiTheme="minorHAnsi" w:hAnsiTheme="minorHAnsi" w:cstheme="minorHAnsi"/>
          <w:bCs/>
          <w:sz w:val="22"/>
          <w:szCs w:val="22"/>
        </w:rPr>
      </w:pPr>
      <w:r w:rsidRPr="00FB7124">
        <w:rPr>
          <w:rFonts w:asciiTheme="minorHAnsi" w:hAnsiTheme="minorHAnsi" w:cstheme="minorHAnsi"/>
          <w:b/>
          <w:bCs/>
          <w:sz w:val="22"/>
          <w:szCs w:val="22"/>
        </w:rPr>
        <w:t>ΠΑΡΑΡΤΗΜΑ ΙΙ:</w:t>
      </w:r>
      <w:r w:rsidRPr="00FB7124">
        <w:rPr>
          <w:rFonts w:asciiTheme="minorHAnsi" w:hAnsiTheme="minorHAnsi" w:cstheme="minorHAnsi"/>
          <w:bCs/>
          <w:sz w:val="22"/>
          <w:szCs w:val="22"/>
        </w:rPr>
        <w:t xml:space="preserve"> ΠΙΝΑΚΑΣ ΕΝΤΑΣΣΟΜΕΝΩΝ ΠΡΑΞΕΩΝ</w:t>
      </w:r>
    </w:p>
    <w:p w14:paraId="13DAE4A8"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4F82CD4F"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0EC12AC2"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r w:rsidRPr="00FB7124">
        <w:rPr>
          <w:rFonts w:asciiTheme="minorHAnsi" w:hAnsiTheme="minorHAnsi" w:cstheme="minorHAnsi"/>
          <w:b/>
          <w:bCs/>
          <w:sz w:val="22"/>
          <w:szCs w:val="22"/>
          <w:u w:val="single"/>
        </w:rPr>
        <w:t xml:space="preserve">ΚΟΙΝΟΠΟΙΗΣΗ </w:t>
      </w:r>
    </w:p>
    <w:p w14:paraId="33E071F8" w14:textId="77777777" w:rsidR="00FB7124" w:rsidRPr="00FB7124" w:rsidRDefault="00FB7124" w:rsidP="00FB7124">
      <w:pPr>
        <w:spacing w:before="80" w:after="80"/>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lastRenderedPageBreak/>
        <w:t>Α. ΓΙΑ ΕΝΕΡΓΕΙΑ</w:t>
      </w:r>
    </w:p>
    <w:p w14:paraId="259EBC11" w14:textId="77777777" w:rsidR="00FB7124" w:rsidRPr="00FB7124" w:rsidRDefault="00FB7124" w:rsidP="00FB7124">
      <w:pPr>
        <w:numPr>
          <w:ilvl w:val="0"/>
          <w:numId w:val="43"/>
        </w:numPr>
        <w:spacing w:before="120" w:after="120"/>
        <w:ind w:left="142"/>
        <w:contextualSpacing/>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ΟΤΔ …..</w:t>
      </w:r>
    </w:p>
    <w:p w14:paraId="55A1AF9E" w14:textId="77777777" w:rsidR="00FB7124" w:rsidRPr="00FB7124" w:rsidRDefault="00FB7124" w:rsidP="00FB7124">
      <w:pPr>
        <w:spacing w:before="120" w:after="120"/>
        <w:ind w:left="142"/>
        <w:contextualSpacing/>
        <w:jc w:val="both"/>
        <w:rPr>
          <w:rFonts w:asciiTheme="minorHAnsi" w:hAnsiTheme="minorHAnsi" w:cstheme="minorHAnsi"/>
          <w:sz w:val="22"/>
          <w:szCs w:val="22"/>
          <w:lang w:eastAsia="en-US"/>
        </w:rPr>
      </w:pPr>
    </w:p>
    <w:p w14:paraId="36DB1944" w14:textId="77777777" w:rsidR="00FB7124" w:rsidRPr="00FB7124" w:rsidRDefault="00FB7124" w:rsidP="00FB7124">
      <w:pPr>
        <w:numPr>
          <w:ilvl w:val="0"/>
          <w:numId w:val="43"/>
        </w:numPr>
        <w:spacing w:before="120" w:after="120"/>
        <w:ind w:left="142"/>
        <w:contextualSpacing/>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ΕΙΔΙΚΗ ΥΠΗΡΕΣΙΑ ΔΙΑΧΕΙΡΙΣΗΣ Π.Α.Α. 2014-2020</w:t>
      </w:r>
    </w:p>
    <w:p w14:paraId="0E650984" w14:textId="77777777" w:rsidR="00FB7124" w:rsidRPr="00FB7124" w:rsidRDefault="00FB7124" w:rsidP="00FB7124">
      <w:pPr>
        <w:spacing w:before="120" w:after="120"/>
        <w:ind w:left="142"/>
        <w:contextualSpacing/>
        <w:jc w:val="both"/>
        <w:rPr>
          <w:rFonts w:asciiTheme="minorHAnsi" w:hAnsiTheme="minorHAnsi" w:cstheme="minorHAnsi"/>
          <w:sz w:val="22"/>
          <w:szCs w:val="22"/>
          <w:lang w:eastAsia="en-US"/>
        </w:rPr>
      </w:pPr>
    </w:p>
    <w:p w14:paraId="552ACF30" w14:textId="77777777" w:rsidR="00FB7124" w:rsidRPr="00FB7124" w:rsidRDefault="00FB7124" w:rsidP="00FB7124">
      <w:pPr>
        <w:numPr>
          <w:ilvl w:val="0"/>
          <w:numId w:val="43"/>
        </w:numPr>
        <w:spacing w:before="120" w:after="120"/>
        <w:ind w:left="142"/>
        <w:contextualSpacing/>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ΥΠΟΥΡΓΕΙΟ ΑΓΡΟΤΙΚΗΣ ΑΝΑΠΤΥΞΗΣ &amp; ΤΡΟΦΙΜΩΝ</w:t>
      </w:r>
    </w:p>
    <w:p w14:paraId="665B5427" w14:textId="77777777" w:rsidR="00FB7124" w:rsidRPr="00FB7124" w:rsidRDefault="00FB7124" w:rsidP="00FB7124">
      <w:pPr>
        <w:spacing w:before="120" w:after="120"/>
        <w:ind w:left="284"/>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ΓΕΝΙΚΗ Δ/ΝΣΗ ΟΙΚΟΝΟΜΙΚΩΝ ΥΠΗΡΕΣΙΩΝ</w:t>
      </w:r>
    </w:p>
    <w:p w14:paraId="58B855B3" w14:textId="77777777" w:rsidR="00FB7124" w:rsidRPr="00FB7124" w:rsidRDefault="00FB7124" w:rsidP="00FB7124">
      <w:pPr>
        <w:spacing w:before="120" w:after="120"/>
        <w:ind w:left="284"/>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xml:space="preserve">    Δ/ΝΣΗ ΠΡΟΫΠΟΛΟΓΙΣΜΟΥ ΚΑΙ ΔΗΜ. ΑΝΑΦΟΡΩΝ</w:t>
      </w:r>
    </w:p>
    <w:p w14:paraId="32BCA5B2" w14:textId="77777777" w:rsidR="00FB7124" w:rsidRPr="00FB7124" w:rsidRDefault="00FB7124" w:rsidP="00FB7124">
      <w:pPr>
        <w:spacing w:before="120" w:after="120"/>
        <w:ind w:left="284"/>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xml:space="preserve">    ΤΜΗΜΑ ΠΔΕ (σε ηλεκτρονική μορφή).</w:t>
      </w:r>
    </w:p>
    <w:p w14:paraId="0AB65F6A" w14:textId="77777777" w:rsidR="00FB7124" w:rsidRPr="00FB7124" w:rsidRDefault="00FB7124" w:rsidP="00FB7124">
      <w:pPr>
        <w:spacing w:before="80" w:after="80"/>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Β. ΓΙΑ ΚΟΙΝΟΠΟΙΗΣΗ</w:t>
      </w:r>
    </w:p>
    <w:p w14:paraId="1177116B" w14:textId="77777777" w:rsidR="00FB7124" w:rsidRPr="00FB7124" w:rsidRDefault="00FB7124" w:rsidP="00FB7124">
      <w:pPr>
        <w:numPr>
          <w:ilvl w:val="0"/>
          <w:numId w:val="43"/>
        </w:numPr>
        <w:spacing w:before="80" w:after="80" w:line="300" w:lineRule="auto"/>
        <w:ind w:left="142" w:hanging="357"/>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Οργανισμό Πληρωμών -ΟΠΕΚΕΠΕ</w:t>
      </w:r>
    </w:p>
    <w:p w14:paraId="539DF40B" w14:textId="52B9EC9B" w:rsidR="00FB7124" w:rsidRPr="00FB7124" w:rsidRDefault="00FB7124" w:rsidP="00B70DCA">
      <w:pPr>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 xml:space="preserve">ΠΑΡΑΡΤΗΜΑ Ι: ΥΠΟΧΡΕΩΣΕΙΣ ΔΙΚΑΙΟΥΧΩΝ </w:t>
      </w:r>
    </w:p>
    <w:p w14:paraId="6DA82029" w14:textId="77777777" w:rsidR="00FB7124" w:rsidRPr="00FB7124" w:rsidRDefault="00FB7124" w:rsidP="00FB7124">
      <w:pPr>
        <w:spacing w:afterLines="50" w:after="120" w:line="264" w:lineRule="auto"/>
        <w:jc w:val="both"/>
        <w:rPr>
          <w:rFonts w:asciiTheme="minorHAnsi" w:hAnsiTheme="minorHAnsi" w:cstheme="minorHAnsi"/>
          <w:sz w:val="22"/>
          <w:szCs w:val="22"/>
          <w:lang w:eastAsia="en-US"/>
        </w:rPr>
      </w:pPr>
    </w:p>
    <w:p w14:paraId="65E6C0C0" w14:textId="77777777" w:rsidR="00FB7124" w:rsidRPr="00FB7124" w:rsidRDefault="00FB7124" w:rsidP="00FB7124">
      <w:pPr>
        <w:spacing w:afterLines="50" w:after="120" w:line="264" w:lineRule="auto"/>
        <w:jc w:val="both"/>
        <w:rPr>
          <w:rFonts w:asciiTheme="minorHAnsi" w:hAnsiTheme="minorHAnsi" w:cstheme="minorHAnsi"/>
          <w:strike/>
          <w:sz w:val="22"/>
          <w:szCs w:val="22"/>
          <w:lang w:eastAsia="en-US"/>
        </w:rPr>
      </w:pPr>
      <w:r w:rsidRPr="00FB7124">
        <w:rPr>
          <w:rFonts w:asciiTheme="minorHAnsi" w:hAnsiTheme="minorHAnsi" w:cstheme="minorHAnsi"/>
          <w:sz w:val="22"/>
          <w:szCs w:val="22"/>
          <w:lang w:eastAsia="en-US"/>
        </w:rPr>
        <w:t>Οι δικαιούχοι πράξεων που θα ενταχθούν στο ΠΑΑ αναλαμβάνουν την τήρηση των παρακάτω υποχρεώσεων :</w:t>
      </w:r>
    </w:p>
    <w:p w14:paraId="607D6954" w14:textId="77777777" w:rsidR="00FB7124" w:rsidRPr="00FB7124" w:rsidRDefault="00FB7124" w:rsidP="00FB7124">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 xml:space="preserve">ΤΗΡΗΣΗ ΚΟΙΝΟΤΙΚΩΝ ΚΑΙ ΕΘΝΙΚΩΝ ΚΑΝΟΝΩΝ </w:t>
      </w:r>
    </w:p>
    <w:p w14:paraId="463EA4B7" w14:textId="3E68108D" w:rsidR="00FB7124" w:rsidRPr="00FB7124" w:rsidRDefault="00FB7124" w:rsidP="00FB7124">
      <w:pPr>
        <w:numPr>
          <w:ilvl w:val="0"/>
          <w:numId w:val="9"/>
        </w:numPr>
        <w:spacing w:before="120"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τηρούν την </w:t>
      </w:r>
      <w:proofErr w:type="spellStart"/>
      <w:r w:rsidR="009E5E36">
        <w:rPr>
          <w:rFonts w:asciiTheme="minorHAnsi" w:hAnsiTheme="minorHAnsi" w:cstheme="minorHAnsi"/>
          <w:sz w:val="22"/>
          <w:szCs w:val="22"/>
        </w:rPr>
        <w:t>Ενωσιακή</w:t>
      </w:r>
      <w:proofErr w:type="spellEnd"/>
      <w:r w:rsidRPr="00FB7124">
        <w:rPr>
          <w:rFonts w:asciiTheme="minorHAnsi" w:hAnsiTheme="minorHAnsi" w:cstheme="minorHAnsi"/>
          <w:sz w:val="22"/>
          <w:szCs w:val="22"/>
        </w:rPr>
        <w:t xml:space="preserve">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w:t>
      </w:r>
    </w:p>
    <w:p w14:paraId="6C41DB37" w14:textId="7DC52F99" w:rsidR="00FB7124" w:rsidRPr="00FB7124" w:rsidRDefault="00FB7124" w:rsidP="00FB7124">
      <w:pPr>
        <w:numPr>
          <w:ilvl w:val="0"/>
          <w:numId w:val="9"/>
        </w:numPr>
        <w:spacing w:before="120"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Να τηρούν τους όρους ή περιορισμούς που τίθενται, από το Σύστημα Διαχείρισης και Ελέγχου του ΠΑΑ 2014-2020 όπως ισχύει κάθε φορά, από το ειδικό θεσμικό πλαίσιο εφαρμογής της πράξης.</w:t>
      </w:r>
    </w:p>
    <w:p w14:paraId="3583CBE9" w14:textId="77777777" w:rsidR="00FB7124" w:rsidRPr="00FB7124" w:rsidRDefault="00FB7124" w:rsidP="00FB7124">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 xml:space="preserve">ΥΛΟΠΟΙΗΣΗ ΠΡΑΞΗΣ </w:t>
      </w:r>
    </w:p>
    <w:p w14:paraId="6A1C376F" w14:textId="567ABA04" w:rsidR="00B70DCA" w:rsidRPr="00B70DCA" w:rsidRDefault="00FB7124" w:rsidP="00B70DCA">
      <w:pPr>
        <w:numPr>
          <w:ilvl w:val="0"/>
          <w:numId w:val="28"/>
        </w:numPr>
        <w:spacing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τηρούν τους όρους της Απόφασης Ένταξης και τις υποχρεώσεις, όπως αυτές απορρέουν από το άρθρο 20 της </w:t>
      </w:r>
      <w:r w:rsidR="00C9539C">
        <w:rPr>
          <w:rFonts w:asciiTheme="minorHAnsi" w:hAnsiTheme="minorHAnsi" w:cstheme="minorHAnsi"/>
          <w:sz w:val="22"/>
          <w:szCs w:val="22"/>
          <w:lang w:eastAsia="en-US"/>
        </w:rPr>
        <w:t>ΥΑ</w:t>
      </w:r>
      <w:r w:rsidR="0008206F" w:rsidRPr="0008206F">
        <w:t xml:space="preserve"> </w:t>
      </w:r>
      <w:r w:rsidR="0008206F" w:rsidRPr="0008206F">
        <w:rPr>
          <w:rFonts w:asciiTheme="minorHAnsi" w:hAnsiTheme="minorHAnsi" w:cstheme="minorHAnsi"/>
          <w:sz w:val="22"/>
          <w:szCs w:val="22"/>
          <w:lang w:eastAsia="en-US"/>
        </w:rPr>
        <w:t>1337/4-5-2022 (Β 2310)</w:t>
      </w:r>
      <w:r w:rsidR="00FE3C76">
        <w:rPr>
          <w:rFonts w:asciiTheme="minorHAnsi" w:hAnsiTheme="minorHAnsi" w:cstheme="minorHAnsi"/>
          <w:sz w:val="22"/>
          <w:szCs w:val="22"/>
          <w:lang w:eastAsia="en-US"/>
        </w:rPr>
        <w:t>,</w:t>
      </w:r>
      <w:r w:rsidR="00FE3C76" w:rsidRPr="00FE3C76">
        <w:rPr>
          <w:rFonts w:asciiTheme="minorHAnsi" w:hAnsiTheme="minorHAnsi" w:cs="Tahoma"/>
          <w:sz w:val="22"/>
          <w:szCs w:val="22"/>
        </w:rPr>
        <w:t xml:space="preserve"> </w:t>
      </w:r>
      <w:r w:rsidR="00FE3C76" w:rsidRPr="001605A9">
        <w:rPr>
          <w:rFonts w:asciiTheme="minorHAnsi" w:hAnsiTheme="minorHAnsi" w:cs="Tahoma"/>
          <w:sz w:val="22"/>
          <w:szCs w:val="22"/>
        </w:rPr>
        <w:t>όπως ισχύει κάθε φορά.</w:t>
      </w:r>
    </w:p>
    <w:p w14:paraId="57361160" w14:textId="2A3867F9" w:rsidR="00FB7124" w:rsidRPr="00FB7124" w:rsidRDefault="00FB7124" w:rsidP="00FB7124">
      <w:pPr>
        <w:numPr>
          <w:ilvl w:val="0"/>
          <w:numId w:val="28"/>
        </w:numPr>
        <w:spacing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τηρούν το </w:t>
      </w:r>
      <w:r w:rsidRPr="00EC4B19">
        <w:rPr>
          <w:rFonts w:asciiTheme="minorHAnsi" w:hAnsiTheme="minorHAnsi" w:cstheme="minorHAnsi"/>
          <w:sz w:val="22"/>
          <w:szCs w:val="22"/>
        </w:rPr>
        <w:t xml:space="preserve">χρονοδιάγραμμα υλοποίησης της πράξης, όπως αυτό αποτυπώνεται στην απόφαση ένταξης </w:t>
      </w:r>
      <w:r w:rsidR="00F7280E">
        <w:rPr>
          <w:rFonts w:asciiTheme="minorHAnsi" w:hAnsiTheme="minorHAnsi" w:cstheme="minorHAnsi"/>
          <w:sz w:val="22"/>
          <w:szCs w:val="22"/>
        </w:rPr>
        <w:t xml:space="preserve">και το Τεχνικό Δελτίο Έργου </w:t>
      </w:r>
      <w:r w:rsidRPr="00EC4B19">
        <w:rPr>
          <w:rFonts w:asciiTheme="minorHAnsi" w:hAnsiTheme="minorHAnsi" w:cstheme="minorHAnsi"/>
          <w:sz w:val="22"/>
          <w:szCs w:val="22"/>
        </w:rPr>
        <w:t>της πράξης</w:t>
      </w:r>
      <w:r w:rsidRPr="00FB7124">
        <w:rPr>
          <w:rFonts w:asciiTheme="minorHAnsi" w:hAnsiTheme="minorHAnsi" w:cstheme="minorHAnsi"/>
          <w:sz w:val="22"/>
          <w:szCs w:val="22"/>
        </w:rPr>
        <w:t>.</w:t>
      </w:r>
    </w:p>
    <w:p w14:paraId="2BAEC8EA" w14:textId="36E0522E" w:rsidR="00A14249" w:rsidRDefault="00A14249" w:rsidP="00A14249">
      <w:pPr>
        <w:spacing w:line="264" w:lineRule="auto"/>
        <w:ind w:left="709"/>
        <w:jc w:val="both"/>
        <w:rPr>
          <w:rFonts w:asciiTheme="minorHAnsi" w:hAnsiTheme="minorHAnsi" w:cstheme="minorHAnsi"/>
          <w:sz w:val="22"/>
          <w:szCs w:val="22"/>
        </w:rPr>
      </w:pPr>
      <w:r w:rsidRPr="00A14249">
        <w:rPr>
          <w:rFonts w:asciiTheme="minorHAnsi" w:hAnsiTheme="minorHAnsi" w:cstheme="minorHAnsi"/>
          <w:sz w:val="22"/>
          <w:szCs w:val="22"/>
        </w:rPr>
        <w:t xml:space="preserve">Ο δικαιούχος οφείλει να ολοκληρώσει το οικονομικό και φυσικό αντικείμενο της πράξης έως 30-06-2025. Σε περιπτώσεις μη υπαιτιότητας του δικαιούχου (π.χ. ιατρικούς λόγους, καθυστερήσεις παραλαβής εξοπλισμού </w:t>
      </w:r>
      <w:proofErr w:type="spellStart"/>
      <w:r w:rsidRPr="00A14249">
        <w:rPr>
          <w:rFonts w:asciiTheme="minorHAnsi" w:hAnsiTheme="minorHAnsi" w:cstheme="minorHAnsi"/>
          <w:sz w:val="22"/>
          <w:szCs w:val="22"/>
        </w:rPr>
        <w:t>κ.λ.π</w:t>
      </w:r>
      <w:proofErr w:type="spellEnd"/>
      <w:r w:rsidRPr="00A14249">
        <w:rPr>
          <w:rFonts w:asciiTheme="minorHAnsi" w:hAnsiTheme="minorHAnsi" w:cstheme="minorHAnsi"/>
          <w:sz w:val="22"/>
          <w:szCs w:val="22"/>
        </w:rPr>
        <w:t xml:space="preserve">.), το εγκεκριμένο χρονοδιάγραμμα ενός ή περισσότερων έργων, μπορεί να παραταθεί πέραν της 30-06-2025 ημερομηνιών που, μετά από εισήγηση της αρμόδιας ΟΤΔ και σύμφωνη γνώμη της ΕΥΕ ΠΑΑ 2014-2020, με κοινοποίηση στην ΕΥΔ (ΕΠ) της οικείας Περιφέρειας. </w:t>
      </w:r>
    </w:p>
    <w:p w14:paraId="6ABD5CBC" w14:textId="3D3F0657" w:rsidR="00344DB6" w:rsidRDefault="00344DB6" w:rsidP="00344DB6">
      <w:pPr>
        <w:spacing w:line="264" w:lineRule="auto"/>
        <w:ind w:left="709"/>
        <w:jc w:val="both"/>
        <w:rPr>
          <w:rFonts w:asciiTheme="minorHAnsi" w:hAnsiTheme="minorHAnsi" w:cstheme="minorHAnsi"/>
          <w:sz w:val="22"/>
          <w:szCs w:val="22"/>
        </w:rPr>
      </w:pPr>
      <w:r w:rsidRPr="00A14249">
        <w:rPr>
          <w:rFonts w:asciiTheme="minorHAnsi" w:hAnsiTheme="minorHAnsi" w:cstheme="minorHAnsi"/>
          <w:sz w:val="22"/>
          <w:szCs w:val="22"/>
        </w:rPr>
        <w:t xml:space="preserve">Η μη τήρηση της εν λόγω προθεσμίας, επιφέρει την ανάκληση ένταξης της πράξης, αυτομάτως, από την </w:t>
      </w:r>
      <w:r w:rsidR="008B52AD" w:rsidRPr="008B52AD">
        <w:rPr>
          <w:rFonts w:asciiTheme="minorHAnsi" w:hAnsiTheme="minorHAnsi" w:cstheme="minorHAnsi"/>
          <w:sz w:val="22"/>
          <w:szCs w:val="22"/>
        </w:rPr>
        <w:t>ΟΤΔ/ΕΥΔ (ΕΠ) της οικείας Περιφέρειας/ΕΥΕ ΠΑΑ</w:t>
      </w:r>
      <w:r w:rsidRPr="00A14249">
        <w:rPr>
          <w:rFonts w:asciiTheme="minorHAnsi" w:hAnsiTheme="minorHAnsi" w:cstheme="minorHAnsi"/>
          <w:sz w:val="22"/>
          <w:szCs w:val="22"/>
        </w:rPr>
        <w:t xml:space="preserve">, ενώ σε περίπτωση που έχει καταβληθεί δημόσια δαπάνη, αυτή επιστρέφεται εντόκως, από τον δικαιούχο της πράξης, με την διαδικασία των </w:t>
      </w:r>
      <w:proofErr w:type="spellStart"/>
      <w:r w:rsidRPr="00A14249">
        <w:rPr>
          <w:rFonts w:asciiTheme="minorHAnsi" w:hAnsiTheme="minorHAnsi" w:cstheme="minorHAnsi"/>
          <w:sz w:val="22"/>
          <w:szCs w:val="22"/>
        </w:rPr>
        <w:t>αχρεωστήτως</w:t>
      </w:r>
      <w:proofErr w:type="spellEnd"/>
      <w:r w:rsidRPr="00A14249">
        <w:rPr>
          <w:rFonts w:asciiTheme="minorHAnsi" w:hAnsiTheme="minorHAnsi" w:cstheme="minorHAnsi"/>
          <w:sz w:val="22"/>
          <w:szCs w:val="22"/>
        </w:rPr>
        <w:t xml:space="preserve"> καταβληθέντων ποσών</w:t>
      </w:r>
      <w:r w:rsidRPr="00344DB6">
        <w:rPr>
          <w:rFonts w:asciiTheme="minorHAnsi" w:hAnsiTheme="minorHAnsi" w:cstheme="minorHAnsi"/>
          <w:sz w:val="22"/>
          <w:szCs w:val="22"/>
        </w:rPr>
        <w:t>.</w:t>
      </w:r>
    </w:p>
    <w:p w14:paraId="12DCEA3A" w14:textId="77777777" w:rsidR="00B70DCA" w:rsidRDefault="00B70DCA" w:rsidP="00B70DCA">
      <w:pPr>
        <w:ind w:left="709"/>
        <w:contextualSpacing/>
        <w:jc w:val="both"/>
        <w:rPr>
          <w:rFonts w:asciiTheme="minorHAnsi" w:eastAsiaTheme="minorHAnsi" w:hAnsiTheme="minorHAnsi" w:cstheme="minorHAnsi"/>
          <w:sz w:val="22"/>
          <w:szCs w:val="22"/>
          <w:lang w:eastAsia="en-US"/>
        </w:rPr>
      </w:pPr>
    </w:p>
    <w:p w14:paraId="0BB68404" w14:textId="18EB3856" w:rsidR="00FB7124" w:rsidRPr="00FB7124" w:rsidRDefault="00FB7124" w:rsidP="00FB7124">
      <w:pPr>
        <w:numPr>
          <w:ilvl w:val="0"/>
          <w:numId w:val="28"/>
        </w:numPr>
        <w:ind w:left="709" w:hanging="425"/>
        <w:contextualSpacing/>
        <w:jc w:val="both"/>
        <w:rPr>
          <w:rFonts w:asciiTheme="minorHAnsi" w:eastAsiaTheme="minorHAnsi" w:hAnsiTheme="minorHAnsi" w:cstheme="minorHAnsi"/>
          <w:sz w:val="22"/>
          <w:szCs w:val="22"/>
          <w:lang w:eastAsia="en-US"/>
        </w:rPr>
      </w:pPr>
      <w:r w:rsidRPr="00FB7124">
        <w:rPr>
          <w:rFonts w:asciiTheme="minorHAnsi" w:eastAsiaTheme="minorHAnsi" w:hAnsiTheme="minorHAnsi" w:cstheme="minorHAnsi"/>
          <w:sz w:val="22"/>
          <w:szCs w:val="22"/>
          <w:lang w:eastAsia="en-US"/>
        </w:rPr>
        <w:lastRenderedPageBreak/>
        <w:t>Να διασφαλίζουν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14:paraId="560BDC43" w14:textId="35E31E1C" w:rsidR="00FB7124" w:rsidRPr="00FB7124" w:rsidRDefault="00FB7124" w:rsidP="00FB7124">
      <w:pPr>
        <w:numPr>
          <w:ilvl w:val="0"/>
          <w:numId w:val="28"/>
        </w:numPr>
        <w:spacing w:before="120"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Να ενημερώνουν έγκαιρα την ΟΤΔ σχετικά με την εξέλιξη της πράξης, για την υλοποίησή της και να αποστέλλουν όλα τα σχετικά έγγραφα που αφορούν στη φυσική και οικονομική υλοποίηση της πράξης έως και την ολοκλήρωσή της, σύμφωνα με τα οριζόμενα στο θεσμικό πλαίσιο του μέτρου/</w:t>
      </w:r>
      <w:proofErr w:type="spellStart"/>
      <w:r w:rsidRPr="00FB7124">
        <w:rPr>
          <w:rFonts w:asciiTheme="minorHAnsi" w:hAnsiTheme="minorHAnsi" w:cstheme="minorHAnsi"/>
          <w:sz w:val="22"/>
          <w:szCs w:val="22"/>
        </w:rPr>
        <w:t>υπομέτρου</w:t>
      </w:r>
      <w:proofErr w:type="spellEnd"/>
      <w:r w:rsidRPr="00FB7124">
        <w:rPr>
          <w:rFonts w:asciiTheme="minorHAnsi" w:hAnsiTheme="minorHAnsi" w:cstheme="minorHAnsi"/>
          <w:sz w:val="22"/>
          <w:szCs w:val="22"/>
        </w:rPr>
        <w:t xml:space="preserve">/δράσης ή/και τις απαιτήσεις </w:t>
      </w:r>
      <w:r w:rsidR="00A63337" w:rsidRPr="00A63337">
        <w:rPr>
          <w:rFonts w:asciiTheme="minorHAnsi" w:hAnsiTheme="minorHAnsi" w:cstheme="minorHAnsi"/>
          <w:sz w:val="22"/>
          <w:szCs w:val="22"/>
        </w:rPr>
        <w:t>ΟΤΔ/ΕΥΔ (ΕΠ) της Περιφέρειας/ΕΥΕ ΠΑΑ</w:t>
      </w:r>
      <w:r w:rsidRPr="00FB7124">
        <w:rPr>
          <w:rFonts w:asciiTheme="minorHAnsi" w:hAnsiTheme="minorHAnsi" w:cstheme="minorHAnsi"/>
          <w:sz w:val="22"/>
          <w:szCs w:val="22"/>
        </w:rPr>
        <w:t xml:space="preserve">. </w:t>
      </w:r>
    </w:p>
    <w:p w14:paraId="200DD3ED" w14:textId="77777777" w:rsidR="00FB7124" w:rsidRPr="00FB7124" w:rsidRDefault="00FB7124" w:rsidP="00FB7124">
      <w:pPr>
        <w:numPr>
          <w:ilvl w:val="0"/>
          <w:numId w:val="28"/>
        </w:numPr>
        <w:spacing w:before="120" w:after="120" w:line="264" w:lineRule="auto"/>
        <w:ind w:left="709" w:right="26" w:hanging="425"/>
        <w:jc w:val="both"/>
        <w:outlineLvl w:val="0"/>
        <w:rPr>
          <w:rFonts w:asciiTheme="minorHAnsi" w:hAnsiTheme="minorHAnsi" w:cstheme="minorHAnsi"/>
          <w:color w:val="000000"/>
          <w:sz w:val="22"/>
          <w:szCs w:val="22"/>
        </w:rPr>
      </w:pPr>
      <w:r w:rsidRPr="00FB7124">
        <w:rPr>
          <w:rFonts w:asciiTheme="minorHAnsi" w:hAnsiTheme="minorHAnsi" w:cstheme="minorHAnsi"/>
          <w:sz w:val="22"/>
          <w:szCs w:val="22"/>
        </w:rPr>
        <w:t xml:space="preserve">Να πραγματοποιούν όλες τις απαραίτητες ενέργειες, </w:t>
      </w:r>
      <w:r w:rsidRPr="00FB7124">
        <w:rPr>
          <w:rFonts w:asciiTheme="minorHAnsi" w:hAnsiTheme="minorHAnsi" w:cstheme="minorHAnsi"/>
          <w:color w:val="000000"/>
          <w:sz w:val="22"/>
          <w:szCs w:val="22"/>
        </w:rPr>
        <w:t>για την ενημέρωση του ΟΠΣ</w:t>
      </w:r>
      <w:r w:rsidRPr="00FB7124">
        <w:rPr>
          <w:rFonts w:asciiTheme="minorHAnsi" w:hAnsiTheme="minorHAnsi" w:cstheme="minorHAnsi"/>
          <w:color w:val="000000"/>
          <w:sz w:val="22"/>
          <w:szCs w:val="22"/>
          <w:lang w:val="en-US"/>
        </w:rPr>
        <w:t>A</w:t>
      </w:r>
      <w:r w:rsidRPr="00FB7124">
        <w:rPr>
          <w:rFonts w:asciiTheme="minorHAnsi" w:hAnsiTheme="minorHAnsi" w:cstheme="minorHAnsi"/>
          <w:color w:val="000000"/>
          <w:sz w:val="22"/>
          <w:szCs w:val="22"/>
        </w:rPr>
        <w:t>Α με τα δεδομένα και έγγραφα των πράξεων που υλοποιούν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w:t>
      </w:r>
    </w:p>
    <w:p w14:paraId="4D87FFEA" w14:textId="77777777" w:rsidR="00FB7124" w:rsidRPr="00FB7124" w:rsidRDefault="00FB7124" w:rsidP="00FB7124">
      <w:pPr>
        <w:numPr>
          <w:ilvl w:val="0"/>
          <w:numId w:val="28"/>
        </w:numPr>
        <w:spacing w:before="120" w:after="120" w:line="264" w:lineRule="auto"/>
        <w:ind w:left="709" w:right="26" w:hanging="425"/>
        <w:jc w:val="both"/>
        <w:outlineLvl w:val="0"/>
        <w:rPr>
          <w:rFonts w:asciiTheme="minorHAnsi" w:hAnsiTheme="minorHAnsi" w:cstheme="minorHAnsi"/>
          <w:color w:val="000000"/>
          <w:sz w:val="22"/>
          <w:szCs w:val="22"/>
        </w:rPr>
      </w:pPr>
      <w:r w:rsidRPr="00FB7124">
        <w:rPr>
          <w:rFonts w:asciiTheme="minorHAnsi" w:hAnsiTheme="minorHAnsi" w:cstheme="minorHAnsi"/>
          <w:color w:val="000000"/>
          <w:sz w:val="22"/>
          <w:szCs w:val="22"/>
        </w:rPr>
        <w:t xml:space="preserve"> Να διασφαλίζουν την ακρίβεια, την ποιότητα και πληρότητα των στοιχείων που υποβάλλουν στο ΟΠΣΑΑ, σύμφωνα με το χρονικό πλαίσιο που προβλέπεται στις σχετικές διατάξεις.</w:t>
      </w:r>
    </w:p>
    <w:p w14:paraId="7571A585" w14:textId="77777777" w:rsidR="00FB7124" w:rsidRPr="00FB7124" w:rsidRDefault="00FB7124" w:rsidP="00FB7124">
      <w:pPr>
        <w:numPr>
          <w:ilvl w:val="0"/>
          <w:numId w:val="28"/>
        </w:numPr>
        <w:spacing w:before="120" w:after="120" w:line="320" w:lineRule="atLeast"/>
        <w:ind w:left="709" w:hanging="425"/>
        <w:jc w:val="both"/>
        <w:rPr>
          <w:rFonts w:asciiTheme="minorHAnsi" w:hAnsiTheme="minorHAnsi" w:cstheme="minorHAnsi"/>
          <w:color w:val="000000"/>
          <w:sz w:val="22"/>
          <w:szCs w:val="22"/>
        </w:rPr>
      </w:pPr>
      <w:r w:rsidRPr="00FB7124">
        <w:rPr>
          <w:rFonts w:asciiTheme="minorHAnsi" w:hAnsiTheme="minorHAnsi" w:cstheme="minorHAnsi"/>
          <w:color w:val="000000"/>
          <w:sz w:val="22"/>
          <w:szCs w:val="22"/>
        </w:rPr>
        <w:t xml:space="preserve">Να παράσχουν στη διαχειριστική αρχή και/ή στους εξωτερικούς </w:t>
      </w:r>
      <w:proofErr w:type="spellStart"/>
      <w:r w:rsidRPr="00FB7124">
        <w:rPr>
          <w:rFonts w:asciiTheme="minorHAnsi" w:hAnsiTheme="minorHAnsi" w:cstheme="minorHAnsi"/>
          <w:color w:val="000000"/>
          <w:sz w:val="22"/>
          <w:szCs w:val="22"/>
        </w:rPr>
        <w:t>αξιολογητές</w:t>
      </w:r>
      <w:proofErr w:type="spellEnd"/>
      <w:r w:rsidRPr="00FB7124">
        <w:rPr>
          <w:rFonts w:asciiTheme="minorHAnsi" w:hAnsiTheme="minorHAnsi" w:cstheme="minorHAnsi"/>
          <w:color w:val="000000"/>
          <w:sz w:val="22"/>
          <w:szCs w:val="22"/>
        </w:rPr>
        <w:t xml:space="preserve"> του ΠΑΑ ή άλλους φορείς που έχουν εξουσιοδοτηθεί να εκτελούν καθήκοντα για λογαριασμό της, όλες τις πληροφορίες που είναι αναγκαίες για την παρακολούθηση και αξιολόγηση του προγράμματος, ιδίως σε σχέση με την επίτευξη καθορισμένων στόχων και προτεραιοτήτων.</w:t>
      </w:r>
    </w:p>
    <w:p w14:paraId="23E7E6A4" w14:textId="77777777" w:rsidR="00FB7124" w:rsidRPr="00FB7124" w:rsidRDefault="00FB7124" w:rsidP="00FB7124">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 xml:space="preserve">ΧΡΗΜΑΤΟΔΟΤΗΣΗ ΠΡΑΞΗΣ </w:t>
      </w:r>
    </w:p>
    <w:p w14:paraId="1287D6DB" w14:textId="77777777" w:rsidR="00FB7124" w:rsidRPr="00FB7124" w:rsidRDefault="00FB7124" w:rsidP="00FB7124">
      <w:pPr>
        <w:numPr>
          <w:ilvl w:val="0"/>
          <w:numId w:val="26"/>
        </w:numPr>
        <w:tabs>
          <w:tab w:val="num" w:pos="851"/>
        </w:tabs>
        <w:spacing w:before="120"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Να τηρούν ξεχωριστή λογιστική μερίδα για την πράξη στην οποία θα καταχωρούνται όλες οι δαπάνες που αντιστοιχούν πλήρως προς τις δαπάνες που δηλώνονται στην ΟΤΔ μέσω των αιτήσεων πληρωμής.</w:t>
      </w:r>
    </w:p>
    <w:p w14:paraId="3F1C30F5" w14:textId="7EBD08A5" w:rsidR="00F7280E" w:rsidRDefault="00A50872" w:rsidP="00F7280E">
      <w:pPr>
        <w:numPr>
          <w:ilvl w:val="0"/>
          <w:numId w:val="26"/>
        </w:numPr>
        <w:tabs>
          <w:tab w:val="num" w:pos="851"/>
        </w:tabs>
        <w:spacing w:before="120" w:after="120" w:line="264" w:lineRule="auto"/>
        <w:ind w:left="709" w:right="28" w:hanging="425"/>
        <w:jc w:val="both"/>
        <w:outlineLvl w:val="0"/>
        <w:rPr>
          <w:rFonts w:asciiTheme="minorHAnsi" w:hAnsiTheme="minorHAnsi" w:cstheme="minorHAnsi"/>
          <w:sz w:val="22"/>
          <w:szCs w:val="22"/>
        </w:rPr>
      </w:pPr>
      <w:r>
        <w:rPr>
          <w:rFonts w:asciiTheme="minorHAnsi" w:hAnsiTheme="minorHAnsi" w:cstheme="minorHAnsi"/>
          <w:sz w:val="22"/>
          <w:szCs w:val="22"/>
        </w:rPr>
        <w:t>Αποδέχονται</w:t>
      </w:r>
      <w:r w:rsidR="00F7280E" w:rsidRPr="00F7280E">
        <w:rPr>
          <w:rFonts w:asciiTheme="minorHAnsi" w:hAnsiTheme="minorHAnsi" w:cstheme="minorHAnsi"/>
          <w:sz w:val="22"/>
          <w:szCs w:val="22"/>
        </w:rPr>
        <w:t xml:space="preserve"> σε περίπτωση χορήγησης προκαταβολής, </w:t>
      </w:r>
      <w:r w:rsidR="00FE3C76">
        <w:rPr>
          <w:rFonts w:asciiTheme="minorHAnsi" w:hAnsiTheme="minorHAnsi" w:cstheme="minorHAnsi"/>
          <w:sz w:val="22"/>
          <w:szCs w:val="22"/>
        </w:rPr>
        <w:t xml:space="preserve">σε εφαρμογή </w:t>
      </w:r>
      <w:r w:rsidR="00E82A66">
        <w:rPr>
          <w:rFonts w:asciiTheme="minorHAnsi" w:hAnsiTheme="minorHAnsi" w:cstheme="minorHAnsi"/>
          <w:sz w:val="22"/>
          <w:szCs w:val="22"/>
        </w:rPr>
        <w:t>της παρ. 3 τ</w:t>
      </w:r>
      <w:r w:rsidR="00FE3C76">
        <w:rPr>
          <w:rFonts w:asciiTheme="minorHAnsi" w:hAnsiTheme="minorHAnsi" w:cstheme="minorHAnsi"/>
          <w:sz w:val="22"/>
          <w:szCs w:val="22"/>
        </w:rPr>
        <w:t xml:space="preserve">ου άρθρου </w:t>
      </w:r>
      <w:r w:rsidR="00E82A66">
        <w:rPr>
          <w:rFonts w:asciiTheme="minorHAnsi" w:hAnsiTheme="minorHAnsi" w:cstheme="minorHAnsi"/>
          <w:sz w:val="22"/>
          <w:szCs w:val="22"/>
        </w:rPr>
        <w:t>7 του Καν. 651/2014</w:t>
      </w:r>
      <w:r w:rsidR="00FE3C76">
        <w:rPr>
          <w:rFonts w:asciiTheme="minorHAnsi" w:hAnsiTheme="minorHAnsi" w:cstheme="minorHAnsi"/>
          <w:sz w:val="22"/>
          <w:szCs w:val="22"/>
        </w:rPr>
        <w:t xml:space="preserve"> </w:t>
      </w:r>
      <w:r w:rsidR="00F7280E" w:rsidRPr="00F7280E">
        <w:rPr>
          <w:rFonts w:asciiTheme="minorHAnsi" w:hAnsiTheme="minorHAnsi" w:cstheme="minorHAnsi"/>
          <w:sz w:val="22"/>
          <w:szCs w:val="22"/>
        </w:rPr>
        <w:t>και προκειμένου να μην υπάρξει υπέρβαση</w:t>
      </w:r>
      <w:r>
        <w:rPr>
          <w:rFonts w:asciiTheme="minorHAnsi" w:hAnsiTheme="minorHAnsi" w:cstheme="minorHAnsi"/>
          <w:sz w:val="22"/>
          <w:szCs w:val="22"/>
        </w:rPr>
        <w:t xml:space="preserve"> της έντασης της ενίσχυσης, ότι</w:t>
      </w:r>
      <w:r w:rsidR="00F7280E" w:rsidRPr="00F7280E">
        <w:rPr>
          <w:rFonts w:asciiTheme="minorHAnsi" w:hAnsiTheme="minorHAnsi" w:cstheme="minorHAnsi"/>
          <w:sz w:val="22"/>
          <w:szCs w:val="22"/>
        </w:rPr>
        <w:t xml:space="preserve">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w:t>
      </w:r>
      <w:r>
        <w:rPr>
          <w:rFonts w:asciiTheme="minorHAnsi" w:hAnsiTheme="minorHAnsi" w:cstheme="minorHAnsi"/>
          <w:sz w:val="22"/>
          <w:szCs w:val="22"/>
        </w:rPr>
        <w:t>σμός αυτός πραγματοποιείται κατά</w:t>
      </w:r>
      <w:r w:rsidR="00F7280E" w:rsidRPr="00F7280E">
        <w:rPr>
          <w:rFonts w:asciiTheme="minorHAnsi" w:hAnsiTheme="minorHAnsi" w:cstheme="minorHAnsi"/>
          <w:sz w:val="22"/>
          <w:szCs w:val="22"/>
        </w:rPr>
        <w:t xml:space="preserve"> την τελική δόση – αποπληρωμή του έργου, αυτόματα από το ΠΣΚΕ.</w:t>
      </w:r>
    </w:p>
    <w:p w14:paraId="793D87B2" w14:textId="182164AB" w:rsidR="00E82A66" w:rsidRPr="00E82A66" w:rsidRDefault="00E82A66" w:rsidP="00E82A66">
      <w:pPr>
        <w:numPr>
          <w:ilvl w:val="0"/>
          <w:numId w:val="26"/>
        </w:numPr>
        <w:tabs>
          <w:tab w:val="num" w:pos="851"/>
        </w:tabs>
        <w:spacing w:before="120" w:after="120" w:line="264" w:lineRule="auto"/>
        <w:ind w:left="709" w:right="28" w:hanging="425"/>
        <w:jc w:val="both"/>
        <w:outlineLvl w:val="0"/>
        <w:rPr>
          <w:rFonts w:asciiTheme="minorHAnsi" w:hAnsiTheme="minorHAnsi" w:cstheme="minorHAnsi"/>
          <w:b/>
          <w:sz w:val="22"/>
          <w:szCs w:val="22"/>
        </w:rPr>
      </w:pPr>
      <w:r w:rsidRPr="00F7280E">
        <w:rPr>
          <w:rFonts w:asciiTheme="minorHAnsi" w:hAnsiTheme="minorHAnsi" w:cstheme="minorHAnsi"/>
          <w:sz w:val="22"/>
          <w:szCs w:val="22"/>
        </w:rPr>
        <w:t xml:space="preserve">Αποδέχονται, σε περίπτωση χορήγησης </w:t>
      </w:r>
      <w:r>
        <w:rPr>
          <w:rFonts w:asciiTheme="minorHAnsi" w:hAnsiTheme="minorHAnsi" w:cstheme="minorHAnsi"/>
          <w:sz w:val="22"/>
          <w:szCs w:val="22"/>
        </w:rPr>
        <w:t xml:space="preserve">χρηματοδοτικού εργαλείου σε εφαρμογή της παρ. 9 του άρθρου 37 του Καν 1303/2013 να πραγματοποιείται ο υπολογισμός του Ακαθάριστου Ισοδύναμος Ενίσχυσης κατά </w:t>
      </w:r>
      <w:r w:rsidR="00A50872" w:rsidRPr="00F7280E">
        <w:rPr>
          <w:rFonts w:asciiTheme="minorHAnsi" w:hAnsiTheme="minorHAnsi" w:cstheme="minorHAnsi"/>
          <w:sz w:val="22"/>
          <w:szCs w:val="22"/>
        </w:rPr>
        <w:t>την τελική δόση – αποπληρωμή του έργου</w:t>
      </w:r>
      <w:r>
        <w:rPr>
          <w:rFonts w:asciiTheme="minorHAnsi" w:hAnsiTheme="minorHAnsi" w:cstheme="minorHAnsi"/>
          <w:sz w:val="22"/>
          <w:szCs w:val="22"/>
        </w:rPr>
        <w:t>.</w:t>
      </w:r>
    </w:p>
    <w:p w14:paraId="118E1676" w14:textId="4BAE4FF0" w:rsidR="00FB7124" w:rsidRPr="00FB7124" w:rsidRDefault="00FB7124" w:rsidP="00E82A66">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 xml:space="preserve">ΕΠΙΣΚΕΨΕΙΣ – ΕΛΕΓΧΟΙ </w:t>
      </w:r>
    </w:p>
    <w:p w14:paraId="130057F4" w14:textId="77777777" w:rsidR="00FB7124" w:rsidRPr="00FB7124" w:rsidRDefault="00FB7124" w:rsidP="00FB7124">
      <w:pPr>
        <w:numPr>
          <w:ilvl w:val="0"/>
          <w:numId w:val="29"/>
        </w:numPr>
        <w:tabs>
          <w:tab w:val="num" w:pos="709"/>
        </w:tabs>
        <w:spacing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θέτουν στη διάθεση, εφόσον ζητηθούν, καθ’ όλη τη διάρκεια εκτέλεσης των πράξεων και για όσο χρόνο ο δικαιούχος υποχρεούται για την τήρησή τους, όλα τα </w:t>
      </w:r>
      <w:r w:rsidRPr="00FB7124">
        <w:rPr>
          <w:rFonts w:asciiTheme="minorHAnsi" w:hAnsiTheme="minorHAnsi" w:cstheme="minorHAnsi"/>
          <w:sz w:val="22"/>
          <w:szCs w:val="22"/>
        </w:rPr>
        <w:lastRenderedPageBreak/>
        <w:t>έγγραφα, δικαιολογητικά και στοιχεία της πράξης, στην Ειδική Υπηρεσία Διαχείρισης του ΠΑΑ, Ειδική Υπηρεσία Εφαρμογής του ΠΑΑ, ΕΥΔ (ΕΠ) της Περιφέρειας………….., ΟΠΕΚΕΠΕ, Επιτροπή Παρακολούθησης και σε όλα τα ελεγκτικά όργανα της Ελλάδας και της Ευρωπαϊκής Ένωσης.</w:t>
      </w:r>
    </w:p>
    <w:p w14:paraId="0F3AF021" w14:textId="77777777" w:rsidR="00FB7124" w:rsidRPr="00FB7124" w:rsidRDefault="00FB7124" w:rsidP="00FB7124">
      <w:pPr>
        <w:numPr>
          <w:ilvl w:val="0"/>
          <w:numId w:val="29"/>
        </w:numPr>
        <w:tabs>
          <w:tab w:val="num" w:pos="709"/>
        </w:tabs>
        <w:spacing w:before="120" w:after="120" w:line="264" w:lineRule="auto"/>
        <w:ind w:left="709" w:right="26"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Να αποδέχονται επιτόπιες επισκέψεις από την ΟΤΔ και τους αρμόδιους με την υλοποίηση της πράξης φορείς και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14:paraId="631AD636" w14:textId="77777777" w:rsidR="00FB7124" w:rsidRPr="00FB7124" w:rsidRDefault="00FB7124" w:rsidP="00FB7124">
      <w:pPr>
        <w:numPr>
          <w:ilvl w:val="0"/>
          <w:numId w:val="29"/>
        </w:numPr>
        <w:tabs>
          <w:tab w:val="num" w:pos="709"/>
        </w:tabs>
        <w:spacing w:before="120" w:after="120" w:line="264" w:lineRule="auto"/>
        <w:ind w:left="709" w:right="26"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τηρούν τις ακόλουθες μακροχρόνιες δεσμεύσεις, προκειμένου οι πράξεις να διατηρήσουν το δικαίωμα της συνεισφοράς των Ταμείων: </w:t>
      </w:r>
    </w:p>
    <w:p w14:paraId="1798C69D" w14:textId="5D754354" w:rsidR="00FB7124" w:rsidRPr="00FB7124" w:rsidRDefault="00215B9F" w:rsidP="00215B9F">
      <w:pPr>
        <w:spacing w:before="120" w:after="120" w:line="264" w:lineRule="auto"/>
        <w:ind w:left="709" w:right="26"/>
        <w:jc w:val="both"/>
        <w:outlineLvl w:val="0"/>
        <w:rPr>
          <w:rFonts w:asciiTheme="minorHAnsi" w:hAnsiTheme="minorHAnsi" w:cstheme="minorHAnsi"/>
          <w:sz w:val="22"/>
          <w:szCs w:val="22"/>
        </w:rPr>
      </w:pPr>
      <w:r>
        <w:rPr>
          <w:rFonts w:asciiTheme="minorHAnsi" w:hAnsiTheme="minorHAnsi" w:cstheme="minorHAnsi"/>
          <w:sz w:val="22"/>
          <w:szCs w:val="22"/>
        </w:rPr>
        <w:t>Γ</w:t>
      </w:r>
      <w:r w:rsidRPr="00215B9F">
        <w:rPr>
          <w:rFonts w:asciiTheme="minorHAnsi" w:hAnsiTheme="minorHAnsi" w:cstheme="minorHAnsi"/>
          <w:sz w:val="22"/>
          <w:szCs w:val="22"/>
        </w:rPr>
        <w:t xml:space="preserve">ια περίοδο τριών (3) ετών ή πέντε (5) ετών για μεγάλες επιχειρήσεις, από την τελευταία πληρωμή της πράξης από την ΟΤΔ του να μην </w:t>
      </w:r>
      <w:r>
        <w:rPr>
          <w:rFonts w:asciiTheme="minorHAnsi" w:hAnsiTheme="minorHAnsi" w:cstheme="minorHAnsi"/>
          <w:sz w:val="22"/>
          <w:szCs w:val="22"/>
        </w:rPr>
        <w:t>επέλθει</w:t>
      </w:r>
      <w:r w:rsidR="00FB7124" w:rsidRPr="00FB7124">
        <w:rPr>
          <w:rFonts w:asciiTheme="minorHAnsi" w:hAnsiTheme="minorHAnsi" w:cstheme="minorHAnsi"/>
          <w:sz w:val="22"/>
          <w:szCs w:val="22"/>
        </w:rPr>
        <w:t>:</w:t>
      </w:r>
    </w:p>
    <w:p w14:paraId="5B082536" w14:textId="77777777" w:rsidR="00FB7124" w:rsidRPr="00FB7124" w:rsidRDefault="00FB7124" w:rsidP="00FB7124">
      <w:pPr>
        <w:numPr>
          <w:ilvl w:val="0"/>
          <w:numId w:val="14"/>
        </w:numPr>
        <w:spacing w:before="120" w:after="120" w:line="264" w:lineRule="auto"/>
        <w:ind w:left="1418" w:right="26"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παύση ή μετεγκατάσταση της δραστηριότητας εκτός της περιοχής του τοπικού προγράμματος</w:t>
      </w:r>
    </w:p>
    <w:p w14:paraId="628880F3" w14:textId="77777777" w:rsidR="00FB7124" w:rsidRPr="00FB7124" w:rsidRDefault="00FB7124" w:rsidP="00FB7124">
      <w:pPr>
        <w:numPr>
          <w:ilvl w:val="0"/>
          <w:numId w:val="14"/>
        </w:numPr>
        <w:spacing w:before="120" w:after="120" w:line="264" w:lineRule="auto"/>
        <w:ind w:left="1418" w:right="26"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29C7DF8B" w14:textId="76A4D1FE" w:rsidR="00FB7124" w:rsidRPr="00FB7124" w:rsidRDefault="00FB7124" w:rsidP="00FB7124">
      <w:pPr>
        <w:numPr>
          <w:ilvl w:val="0"/>
          <w:numId w:val="14"/>
        </w:numPr>
        <w:spacing w:before="120" w:after="120" w:line="264" w:lineRule="auto"/>
        <w:ind w:left="1418" w:right="26"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ουσιαστική μεταβολή που επηρεάζει τη φύση, τους στόχους ή την εφαρμογή των όρων που θα μπορούσαν να υπονομεύσουν τους αρχικούς στόχους.</w:t>
      </w:r>
      <w:r w:rsidRPr="00FB7124">
        <w:rPr>
          <w:rFonts w:asciiTheme="minorHAnsi" w:eastAsia="Tahoma" w:hAnsiTheme="minorHAnsi" w:cstheme="minorHAnsi"/>
          <w:sz w:val="22"/>
          <w:szCs w:val="22"/>
          <w:lang w:eastAsia="en-US"/>
        </w:rPr>
        <w:t xml:space="preserve"> </w:t>
      </w:r>
      <w:r w:rsidRPr="00FB7124">
        <w:rPr>
          <w:rFonts w:asciiTheme="minorHAnsi" w:hAnsiTheme="minorHAnsi" w:cstheme="minorHAnsi"/>
          <w:sz w:val="22"/>
          <w:szCs w:val="22"/>
        </w:rPr>
        <w:t>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w:t>
      </w:r>
    </w:p>
    <w:p w14:paraId="5C689BDA" w14:textId="1619368F" w:rsidR="00215B9F" w:rsidRPr="00215B9F" w:rsidRDefault="00215B9F" w:rsidP="00215B9F">
      <w:pPr>
        <w:spacing w:before="120" w:after="120" w:line="264" w:lineRule="auto"/>
        <w:ind w:left="720" w:right="26"/>
        <w:jc w:val="both"/>
        <w:outlineLvl w:val="0"/>
        <w:rPr>
          <w:rFonts w:asciiTheme="minorHAnsi" w:hAnsiTheme="minorHAnsi" w:cstheme="minorHAnsi"/>
          <w:sz w:val="22"/>
          <w:szCs w:val="22"/>
        </w:rPr>
      </w:pPr>
      <w:r w:rsidRPr="00215B9F">
        <w:rPr>
          <w:rFonts w:asciiTheme="minorHAnsi" w:hAnsiTheme="minorHAnsi" w:cstheme="minorHAnsi"/>
          <w:sz w:val="22"/>
          <w:szCs w:val="22"/>
        </w:rPr>
        <w:t>Να τηρούν τα κριτήρια επιλογής, που αποτελούν μακροχρόνιες υποχρεώσεις, για τρία (3) έτη ή πέντε (5) για μεγάλες επιχειρήσεις από την τελευταία πληρωμή της πράξης από την ΟΤΔ</w:t>
      </w:r>
      <w:r>
        <w:rPr>
          <w:rFonts w:asciiTheme="minorHAnsi" w:hAnsiTheme="minorHAnsi" w:cstheme="minorHAnsi"/>
          <w:sz w:val="22"/>
          <w:szCs w:val="22"/>
        </w:rPr>
        <w:t>. Κ</w:t>
      </w:r>
      <w:r w:rsidRPr="00215B9F">
        <w:rPr>
          <w:rFonts w:asciiTheme="minorHAnsi" w:hAnsiTheme="minorHAnsi" w:cstheme="minorHAnsi"/>
          <w:sz w:val="22"/>
          <w:szCs w:val="22"/>
        </w:rPr>
        <w:t>άθε έτος και στα πλαίσια της διάρκειας των μακροχρονίων υποχρεώσε</w:t>
      </w:r>
      <w:r>
        <w:rPr>
          <w:rFonts w:asciiTheme="minorHAnsi" w:hAnsiTheme="minorHAnsi" w:cstheme="minorHAnsi"/>
          <w:sz w:val="22"/>
          <w:szCs w:val="22"/>
        </w:rPr>
        <w:t>ώ</w:t>
      </w:r>
      <w:r w:rsidRPr="00215B9F">
        <w:rPr>
          <w:rFonts w:asciiTheme="minorHAnsi" w:hAnsiTheme="minorHAnsi" w:cstheme="minorHAnsi"/>
          <w:sz w:val="22"/>
          <w:szCs w:val="22"/>
        </w:rPr>
        <w:t>ν του</w:t>
      </w:r>
      <w:r>
        <w:rPr>
          <w:rFonts w:asciiTheme="minorHAnsi" w:hAnsiTheme="minorHAnsi" w:cstheme="minorHAnsi"/>
          <w:sz w:val="22"/>
          <w:szCs w:val="22"/>
        </w:rPr>
        <w:t>ς</w:t>
      </w:r>
      <w:r w:rsidRPr="00215B9F">
        <w:rPr>
          <w:rFonts w:asciiTheme="minorHAnsi" w:hAnsiTheme="minorHAnsi" w:cstheme="minorHAnsi"/>
          <w:sz w:val="22"/>
          <w:szCs w:val="22"/>
        </w:rPr>
        <w:t xml:space="preserve"> </w:t>
      </w:r>
      <w:r w:rsidR="00C44144">
        <w:rPr>
          <w:rFonts w:asciiTheme="minorHAnsi" w:hAnsiTheme="minorHAnsi" w:cstheme="minorHAnsi"/>
          <w:sz w:val="22"/>
          <w:szCs w:val="22"/>
        </w:rPr>
        <w:t xml:space="preserve">οι δικαιούχοι υποχρεούνται </w:t>
      </w:r>
      <w:r w:rsidRPr="00215B9F">
        <w:rPr>
          <w:rFonts w:asciiTheme="minorHAnsi" w:hAnsiTheme="minorHAnsi" w:cstheme="minorHAnsi"/>
          <w:sz w:val="22"/>
          <w:szCs w:val="22"/>
        </w:rPr>
        <w:t>να αποστέλ</w:t>
      </w:r>
      <w:r>
        <w:rPr>
          <w:rFonts w:asciiTheme="minorHAnsi" w:hAnsiTheme="minorHAnsi" w:cstheme="minorHAnsi"/>
          <w:sz w:val="22"/>
          <w:szCs w:val="22"/>
        </w:rPr>
        <w:t>λουν</w:t>
      </w:r>
      <w:r w:rsidRPr="00215B9F">
        <w:rPr>
          <w:rFonts w:asciiTheme="minorHAnsi" w:hAnsiTheme="minorHAnsi" w:cstheme="minorHAnsi"/>
          <w:sz w:val="22"/>
          <w:szCs w:val="22"/>
        </w:rPr>
        <w:t xml:space="preserve"> ηλεκτρονικά ή εγγράφως στην ΟΤΔ, αποδεικτικά τήρησης των μακροχρονίων υποχρεώσεών </w:t>
      </w:r>
      <w:r>
        <w:rPr>
          <w:rFonts w:asciiTheme="minorHAnsi" w:hAnsiTheme="minorHAnsi" w:cstheme="minorHAnsi"/>
          <w:sz w:val="22"/>
          <w:szCs w:val="22"/>
        </w:rPr>
        <w:t>τους</w:t>
      </w:r>
      <w:r w:rsidR="00EA307C" w:rsidRPr="00EA307C">
        <w:rPr>
          <w:rFonts w:asciiTheme="minorHAnsi" w:hAnsiTheme="minorHAnsi" w:cstheme="minorHAnsi"/>
          <w:sz w:val="22"/>
          <w:szCs w:val="22"/>
        </w:rPr>
        <w:t xml:space="preserve"> </w:t>
      </w:r>
      <w:r w:rsidR="00EA307C">
        <w:rPr>
          <w:rFonts w:asciiTheme="minorHAnsi" w:hAnsiTheme="minorHAnsi" w:cstheme="minorHAnsi"/>
          <w:sz w:val="22"/>
          <w:szCs w:val="22"/>
        </w:rPr>
        <w:t xml:space="preserve">σύμφωνα με το </w:t>
      </w:r>
      <w:r w:rsidR="00EA307C" w:rsidRPr="00FB7124">
        <w:rPr>
          <w:rFonts w:asciiTheme="minorHAnsi" w:hAnsiTheme="minorHAnsi" w:cstheme="minorHAnsi"/>
          <w:sz w:val="22"/>
          <w:szCs w:val="22"/>
        </w:rPr>
        <w:t xml:space="preserve">άρθρο </w:t>
      </w:r>
      <w:r w:rsidR="0008206F">
        <w:rPr>
          <w:rFonts w:asciiTheme="minorHAnsi" w:hAnsiTheme="minorHAnsi" w:cstheme="minorHAnsi"/>
          <w:sz w:val="22"/>
          <w:szCs w:val="22"/>
        </w:rPr>
        <w:t>54</w:t>
      </w:r>
      <w:r w:rsidR="00EA307C" w:rsidRPr="00FB7124">
        <w:rPr>
          <w:rFonts w:asciiTheme="minorHAnsi" w:hAnsiTheme="minorHAnsi" w:cstheme="minorHAnsi"/>
          <w:sz w:val="22"/>
          <w:szCs w:val="22"/>
        </w:rPr>
        <w:t xml:space="preserve"> της </w:t>
      </w:r>
      <w:r w:rsidR="00EA307C">
        <w:rPr>
          <w:rFonts w:asciiTheme="minorHAnsi" w:hAnsiTheme="minorHAnsi" w:cstheme="minorHAnsi"/>
          <w:sz w:val="22"/>
          <w:szCs w:val="22"/>
          <w:lang w:eastAsia="en-US"/>
        </w:rPr>
        <w:t>ΥΑ</w:t>
      </w:r>
      <w:r w:rsidR="0008206F" w:rsidRPr="0008206F">
        <w:t xml:space="preserve"> </w:t>
      </w:r>
      <w:r w:rsidR="0008206F" w:rsidRPr="0008206F">
        <w:rPr>
          <w:rFonts w:asciiTheme="minorHAnsi" w:hAnsiTheme="minorHAnsi" w:cstheme="minorHAnsi"/>
          <w:sz w:val="22"/>
          <w:szCs w:val="22"/>
          <w:lang w:eastAsia="en-US"/>
        </w:rPr>
        <w:t>1337/4-5-2022 (Β 2310)</w:t>
      </w:r>
      <w:r w:rsidR="00EA307C">
        <w:rPr>
          <w:rFonts w:asciiTheme="minorHAnsi" w:hAnsiTheme="minorHAnsi" w:cstheme="minorHAnsi"/>
          <w:sz w:val="22"/>
          <w:szCs w:val="22"/>
          <w:lang w:eastAsia="en-US"/>
        </w:rPr>
        <w:t>,</w:t>
      </w:r>
      <w:r w:rsidR="00EA307C" w:rsidRPr="00FE3C76">
        <w:rPr>
          <w:rFonts w:asciiTheme="minorHAnsi" w:hAnsiTheme="minorHAnsi" w:cs="Tahoma"/>
          <w:sz w:val="22"/>
          <w:szCs w:val="22"/>
        </w:rPr>
        <w:t xml:space="preserve"> </w:t>
      </w:r>
      <w:r w:rsidR="00EA307C" w:rsidRPr="001605A9">
        <w:rPr>
          <w:rFonts w:asciiTheme="minorHAnsi" w:hAnsiTheme="minorHAnsi" w:cs="Tahoma"/>
          <w:sz w:val="22"/>
          <w:szCs w:val="22"/>
        </w:rPr>
        <w:t>όπως ισχύει κάθε φορά.</w:t>
      </w:r>
    </w:p>
    <w:p w14:paraId="3085126A" w14:textId="6E11B463" w:rsidR="00FB7124" w:rsidRPr="00FB7124" w:rsidRDefault="00FB7124" w:rsidP="00215B9F">
      <w:pPr>
        <w:spacing w:before="120" w:after="120" w:line="264" w:lineRule="auto"/>
        <w:ind w:left="720" w:right="26"/>
        <w:jc w:val="both"/>
        <w:outlineLvl w:val="0"/>
        <w:rPr>
          <w:rFonts w:asciiTheme="minorHAnsi" w:hAnsiTheme="minorHAnsi" w:cstheme="minorHAnsi"/>
          <w:sz w:val="22"/>
          <w:szCs w:val="22"/>
        </w:rPr>
      </w:pPr>
      <w:r w:rsidRPr="00FB7124">
        <w:rPr>
          <w:rFonts w:asciiTheme="minorHAnsi" w:hAnsiTheme="minorHAnsi" w:cstheme="minorHAnsi"/>
          <w:sz w:val="22"/>
          <w:szCs w:val="22"/>
        </w:rPr>
        <w:t>Η τήρηση των μακροχρονίων υποχρεώσεων ελέγχεται, μετά την ολοκλήρωση της πράξης, από τα αρμόδια ελεγκτικά όργανα της Ελλάδας και της Ευρωπαϊκής Ένωσης.</w:t>
      </w:r>
    </w:p>
    <w:p w14:paraId="7C202A78" w14:textId="77777777" w:rsidR="00FB7124" w:rsidRPr="00FB7124" w:rsidRDefault="00FB7124" w:rsidP="00FB7124">
      <w:pPr>
        <w:numPr>
          <w:ilvl w:val="0"/>
          <w:numId w:val="25"/>
        </w:numPr>
        <w:spacing w:before="36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 xml:space="preserve">ΔΗΜΟΣΙΟΤΗΤΑ </w:t>
      </w:r>
    </w:p>
    <w:p w14:paraId="790A461C" w14:textId="77777777" w:rsidR="00FB7124" w:rsidRPr="00FB7124" w:rsidRDefault="00FB7124" w:rsidP="00FB7124">
      <w:pPr>
        <w:numPr>
          <w:ilvl w:val="0"/>
          <w:numId w:val="30"/>
        </w:numPr>
        <w:spacing w:before="120" w:after="120" w:line="264" w:lineRule="auto"/>
        <w:ind w:right="26"/>
        <w:jc w:val="both"/>
        <w:outlineLvl w:val="0"/>
        <w:rPr>
          <w:rFonts w:asciiTheme="minorHAnsi" w:hAnsiTheme="minorHAnsi" w:cstheme="minorHAnsi"/>
          <w:sz w:val="22"/>
          <w:szCs w:val="22"/>
        </w:rPr>
      </w:pPr>
      <w:r w:rsidRPr="00FB7124">
        <w:rPr>
          <w:rFonts w:asciiTheme="minorHAnsi" w:hAnsiTheme="minorHAnsi" w:cstheme="minorHAnsi"/>
          <w:sz w:val="22"/>
          <w:szCs w:val="22"/>
        </w:rPr>
        <w:t>Να αποδέχονται ότι τα στοιχεία τους θα δημοσιοποιηθούν σύμφωνα με το άρθρο 111 του Καν. 1306/2013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τηρούνται οι διατάξεις της Οδηγίας 95/46/ΕΚ και του Καν. (ΕΚ) 45/2001 περί προστασίας των δεδομένων.</w:t>
      </w:r>
    </w:p>
    <w:p w14:paraId="1A309E94" w14:textId="166FE05B" w:rsidR="00FB7124" w:rsidRPr="00FB7124" w:rsidRDefault="00FB7124" w:rsidP="00FB7124">
      <w:pPr>
        <w:numPr>
          <w:ilvl w:val="0"/>
          <w:numId w:val="30"/>
        </w:numPr>
        <w:spacing w:before="120" w:after="120" w:line="264" w:lineRule="auto"/>
        <w:ind w:right="26" w:hanging="436"/>
        <w:jc w:val="both"/>
        <w:outlineLvl w:val="0"/>
        <w:rPr>
          <w:rFonts w:asciiTheme="minorHAnsi" w:hAnsiTheme="minorHAnsi" w:cstheme="minorHAnsi"/>
          <w:sz w:val="22"/>
          <w:szCs w:val="22"/>
        </w:rPr>
      </w:pPr>
      <w:r w:rsidRPr="00FB7124">
        <w:rPr>
          <w:rFonts w:asciiTheme="minorHAnsi" w:hAnsiTheme="minorHAnsi" w:cstheme="minorHAnsi"/>
          <w:sz w:val="22"/>
          <w:szCs w:val="22"/>
        </w:rPr>
        <w:t>Να λαμβάνουν όλα τα μέτρα πληροφόρησης που προβλέπονται στο άρθρο 2</w:t>
      </w:r>
      <w:r w:rsidR="00C9539C">
        <w:rPr>
          <w:rFonts w:asciiTheme="minorHAnsi" w:hAnsiTheme="minorHAnsi" w:cstheme="minorHAnsi"/>
          <w:sz w:val="22"/>
          <w:szCs w:val="22"/>
        </w:rPr>
        <w:t>2</w:t>
      </w:r>
      <w:r w:rsidRPr="00FB7124">
        <w:rPr>
          <w:rFonts w:asciiTheme="minorHAnsi" w:hAnsiTheme="minorHAnsi" w:cstheme="minorHAnsi"/>
          <w:sz w:val="22"/>
          <w:szCs w:val="22"/>
        </w:rPr>
        <w:t xml:space="preserve"> της </w:t>
      </w:r>
      <w:r w:rsidR="00C9539C">
        <w:rPr>
          <w:rFonts w:asciiTheme="minorHAnsi" w:hAnsiTheme="minorHAnsi" w:cstheme="minorHAnsi"/>
          <w:sz w:val="22"/>
          <w:szCs w:val="22"/>
          <w:lang w:eastAsia="en-US"/>
        </w:rPr>
        <w:t>ΥΑ</w:t>
      </w:r>
      <w:r w:rsidR="0008206F">
        <w:rPr>
          <w:rFonts w:asciiTheme="minorHAnsi" w:hAnsiTheme="minorHAnsi" w:cstheme="minorHAnsi"/>
          <w:sz w:val="22"/>
          <w:szCs w:val="22"/>
          <w:lang w:eastAsia="en-US"/>
        </w:rPr>
        <w:t xml:space="preserve"> </w:t>
      </w:r>
      <w:r w:rsidR="0008206F" w:rsidRPr="0008206F">
        <w:rPr>
          <w:rFonts w:asciiTheme="minorHAnsi" w:hAnsiTheme="minorHAnsi" w:cstheme="minorHAnsi"/>
          <w:sz w:val="22"/>
          <w:szCs w:val="22"/>
          <w:lang w:eastAsia="en-US"/>
        </w:rPr>
        <w:t>1337/4-5-2022 (Β 2310)</w:t>
      </w:r>
      <w:r w:rsidR="00C9539C" w:rsidRPr="00FB7124">
        <w:rPr>
          <w:rFonts w:asciiTheme="minorHAnsi" w:hAnsiTheme="minorHAnsi" w:cstheme="minorHAnsi"/>
          <w:sz w:val="22"/>
          <w:szCs w:val="22"/>
          <w:lang w:eastAsia="en-US"/>
        </w:rPr>
        <w:t xml:space="preserve">, </w:t>
      </w:r>
      <w:r w:rsidRPr="00FB7124">
        <w:rPr>
          <w:rFonts w:asciiTheme="minorHAnsi" w:hAnsiTheme="minorHAnsi" w:cstheme="minorHAnsi"/>
          <w:sz w:val="22"/>
          <w:szCs w:val="22"/>
        </w:rPr>
        <w:t xml:space="preserve"> όπως ισχύει και σύμφωνα με τις κατευθύνσεις της ΕΥΔ ΠΑΑ που αναφέρονται αναλυτικά στην ιστοσελίδα του ΠΑΑ 2014-2020 ή/και της ΟΤΔ. </w:t>
      </w:r>
    </w:p>
    <w:p w14:paraId="564057B9" w14:textId="77777777" w:rsidR="00FB7124" w:rsidRPr="00FB7124" w:rsidRDefault="00FB7124" w:rsidP="00FB7124">
      <w:pPr>
        <w:numPr>
          <w:ilvl w:val="0"/>
          <w:numId w:val="25"/>
        </w:numPr>
        <w:spacing w:before="36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ΑΠΟΔΟΧΗ ΜΗΝΥΜΑΤΩΝ ΗΛΕΚΤΡΟΝΙΚΟΥ ΤΑΧΥΔΡΟΜΕΙΟΥ</w:t>
      </w:r>
    </w:p>
    <w:p w14:paraId="7D724ABD" w14:textId="77777777" w:rsidR="00FB7124" w:rsidRDefault="00FB7124" w:rsidP="00FB7124">
      <w:pPr>
        <w:spacing w:after="120" w:line="264" w:lineRule="auto"/>
        <w:ind w:left="709" w:right="28"/>
        <w:jc w:val="both"/>
        <w:outlineLvl w:val="0"/>
        <w:rPr>
          <w:rFonts w:asciiTheme="minorHAnsi" w:hAnsiTheme="minorHAnsi" w:cstheme="minorHAnsi"/>
          <w:sz w:val="22"/>
          <w:szCs w:val="22"/>
        </w:rPr>
      </w:pPr>
      <w:r w:rsidRPr="00FB7124">
        <w:rPr>
          <w:rFonts w:asciiTheme="minorHAnsi" w:hAnsiTheme="minorHAnsi" w:cstheme="minorHAnsi"/>
          <w:sz w:val="22"/>
          <w:szCs w:val="22"/>
        </w:rPr>
        <w:lastRenderedPageBreak/>
        <w:t>Να αποδέχονται ότι τα μηνύματα που αποστέλλονται μέσω ηλεκτρονικού ταχυδρομείου στη διεύθυνση που έχουν δηλωθεί στην αίτηση στήριξης επέχουν θέση κοινοποίησης και συνεπάγονται την έναρξη όλων των έννομων συνεπειών και προθεσμιών.</w:t>
      </w:r>
    </w:p>
    <w:p w14:paraId="1777BA42" w14:textId="77777777" w:rsidR="002A7B2F" w:rsidRDefault="002A7B2F" w:rsidP="00FB7124">
      <w:pPr>
        <w:spacing w:after="120" w:line="264" w:lineRule="auto"/>
        <w:ind w:left="709" w:right="28"/>
        <w:jc w:val="both"/>
        <w:outlineLvl w:val="0"/>
        <w:rPr>
          <w:rFonts w:asciiTheme="minorHAnsi" w:hAnsiTheme="minorHAnsi" w:cstheme="minorHAnsi"/>
          <w:sz w:val="22"/>
          <w:szCs w:val="22"/>
        </w:rPr>
      </w:pPr>
    </w:p>
    <w:p w14:paraId="67313D15" w14:textId="77777777" w:rsidR="002A7B2F" w:rsidRPr="00FB7124" w:rsidRDefault="002A7B2F" w:rsidP="00FB7124">
      <w:pPr>
        <w:spacing w:after="120" w:line="264" w:lineRule="auto"/>
        <w:ind w:left="709" w:right="28"/>
        <w:jc w:val="both"/>
        <w:outlineLvl w:val="0"/>
        <w:rPr>
          <w:rFonts w:asciiTheme="minorHAnsi" w:hAnsiTheme="minorHAnsi" w:cstheme="minorHAnsi"/>
          <w:sz w:val="22"/>
          <w:szCs w:val="22"/>
        </w:rPr>
      </w:pPr>
    </w:p>
    <w:p w14:paraId="24AA4280" w14:textId="77777777" w:rsidR="00FB7124" w:rsidRPr="00FB7124" w:rsidRDefault="00FB7124" w:rsidP="00FB7124">
      <w:pPr>
        <w:numPr>
          <w:ilvl w:val="0"/>
          <w:numId w:val="25"/>
        </w:numPr>
        <w:spacing w:before="36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ΚΥΡΩΣΕΙΣ</w:t>
      </w:r>
    </w:p>
    <w:p w14:paraId="32C5FC7F" w14:textId="77777777" w:rsidR="00FB7124" w:rsidRPr="00FB7124" w:rsidRDefault="00FB7124" w:rsidP="00121497">
      <w:pPr>
        <w:spacing w:after="120" w:line="264" w:lineRule="auto"/>
        <w:ind w:left="709" w:right="28"/>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Η μη τήρηση των υποχρεώσεων της απόφασης ένταξης, δύναται να επιφέρει την ανάκληση της απόφασης ένταξης και την επιβολή των διατάξεων για την ανάκτηση των ποσών ως </w:t>
      </w:r>
      <w:proofErr w:type="spellStart"/>
      <w:r w:rsidRPr="00FB7124">
        <w:rPr>
          <w:rFonts w:asciiTheme="minorHAnsi" w:hAnsiTheme="minorHAnsi" w:cstheme="minorHAnsi"/>
          <w:sz w:val="22"/>
          <w:szCs w:val="22"/>
        </w:rPr>
        <w:t>αχρεωστήτως</w:t>
      </w:r>
      <w:proofErr w:type="spellEnd"/>
      <w:r w:rsidRPr="00FB7124">
        <w:rPr>
          <w:rFonts w:asciiTheme="minorHAnsi" w:hAnsiTheme="minorHAnsi" w:cstheme="minorHAnsi"/>
          <w:sz w:val="22"/>
          <w:szCs w:val="22"/>
        </w:rPr>
        <w:t xml:space="preserve"> ή παρανόμως καταβληθέντων. </w:t>
      </w:r>
    </w:p>
    <w:p w14:paraId="70745F5D" w14:textId="77777777" w:rsidR="00FB7124" w:rsidRPr="00FB7124" w:rsidRDefault="00FB7124" w:rsidP="00121497">
      <w:pPr>
        <w:spacing w:afterLines="50" w:after="120" w:line="264" w:lineRule="auto"/>
        <w:ind w:left="709"/>
        <w:jc w:val="both"/>
        <w:rPr>
          <w:rFonts w:asciiTheme="minorHAnsi" w:hAnsiTheme="minorHAnsi" w:cstheme="minorHAnsi"/>
          <w:sz w:val="22"/>
          <w:szCs w:val="22"/>
        </w:rPr>
      </w:pPr>
      <w:r w:rsidRPr="00FB7124">
        <w:rPr>
          <w:rFonts w:asciiTheme="minorHAnsi" w:hAnsiTheme="minorHAnsi" w:cstheme="minorHAnsi"/>
          <w:sz w:val="22"/>
          <w:szCs w:val="22"/>
        </w:rPr>
        <w:t xml:space="preserve">Στις περιπτώσεις που διαπιστώνεται ότι 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14:paraId="663B53C3" w14:textId="438D7DD9" w:rsidR="00D133D0" w:rsidRPr="00121497" w:rsidRDefault="00FB7124" w:rsidP="00121497">
      <w:pPr>
        <w:spacing w:afterLines="50" w:after="120" w:line="264" w:lineRule="auto"/>
        <w:ind w:left="709"/>
        <w:jc w:val="both"/>
        <w:rPr>
          <w:rFonts w:asciiTheme="minorHAnsi" w:hAnsiTheme="minorHAnsi" w:cstheme="minorHAnsi"/>
          <w:sz w:val="22"/>
          <w:szCs w:val="22"/>
        </w:rPr>
      </w:pPr>
      <w:r w:rsidRPr="00FB7124">
        <w:rPr>
          <w:rFonts w:asciiTheme="minorHAnsi" w:hAnsiTheme="minorHAnsi" w:cstheme="minorHAnsi"/>
          <w:sz w:val="22"/>
          <w:szCs w:val="22"/>
        </w:rPr>
        <w:t xml:space="preserve">Επιπλέον, ο δικαιούχος που δηλώνει ψευδή στοιχεία προκειμένου να λάβει ενίσχυση, αποκλείεται από το </w:t>
      </w:r>
      <w:proofErr w:type="spellStart"/>
      <w:r w:rsidRPr="00FB7124">
        <w:rPr>
          <w:rFonts w:asciiTheme="minorHAnsi" w:hAnsiTheme="minorHAnsi" w:cstheme="minorHAnsi"/>
          <w:sz w:val="22"/>
          <w:szCs w:val="22"/>
        </w:rPr>
        <w:t>υπομέτρο</w:t>
      </w:r>
      <w:proofErr w:type="spellEnd"/>
      <w:r w:rsidRPr="00FB7124">
        <w:rPr>
          <w:rFonts w:asciiTheme="minorHAnsi" w:hAnsiTheme="minorHAnsi" w:cstheme="minorHAnsi"/>
          <w:sz w:val="22"/>
          <w:szCs w:val="22"/>
        </w:rPr>
        <w:t xml:space="preserve"> 19.2 για το ημερολογιακό έτος της διαπίστωσης καθώς και για το επόμενο. </w:t>
      </w:r>
    </w:p>
    <w:p w14:paraId="3EA06C7B" w14:textId="661F81C6" w:rsidR="00662C70" w:rsidRPr="00AF021B" w:rsidRDefault="00121497" w:rsidP="00121497">
      <w:pPr>
        <w:spacing w:afterLines="50" w:after="120" w:line="264" w:lineRule="auto"/>
        <w:ind w:left="709"/>
        <w:jc w:val="both"/>
        <w:rPr>
          <w:rFonts w:asciiTheme="minorHAnsi" w:hAnsiTheme="minorHAnsi" w:cstheme="minorHAnsi"/>
          <w:sz w:val="22"/>
          <w:szCs w:val="22"/>
        </w:rPr>
      </w:pPr>
      <w:r w:rsidRPr="00AF021B">
        <w:rPr>
          <w:rFonts w:asciiTheme="minorHAnsi" w:hAnsiTheme="minorHAnsi" w:cstheme="minorHAnsi"/>
          <w:sz w:val="22"/>
          <w:szCs w:val="22"/>
        </w:rPr>
        <w:t>Σε</w:t>
      </w:r>
      <w:r w:rsidR="00662C70" w:rsidRPr="00AF021B">
        <w:rPr>
          <w:rFonts w:asciiTheme="minorHAnsi" w:hAnsiTheme="minorHAnsi" w:cstheme="minorHAnsi"/>
          <w:sz w:val="22"/>
          <w:szCs w:val="22"/>
        </w:rPr>
        <w:t xml:space="preserve"> περίπτωση μη συμμόρφωσης, </w:t>
      </w:r>
      <w:r w:rsidRPr="00AF021B">
        <w:rPr>
          <w:rFonts w:asciiTheme="minorHAnsi" w:hAnsiTheme="minorHAnsi" w:cstheme="minorHAnsi"/>
          <w:sz w:val="22"/>
          <w:szCs w:val="22"/>
        </w:rPr>
        <w:t>επιβάλλονται οι</w:t>
      </w:r>
      <w:r w:rsidR="00662C70" w:rsidRPr="00AF021B">
        <w:rPr>
          <w:rFonts w:asciiTheme="minorHAnsi" w:hAnsiTheme="minorHAnsi" w:cstheme="minorHAnsi"/>
          <w:sz w:val="22"/>
          <w:szCs w:val="22"/>
        </w:rPr>
        <w:t xml:space="preserve"> κυρώσεις που προβλέπονται στο Άρθρο </w:t>
      </w:r>
      <w:r w:rsidRPr="00AF021B">
        <w:rPr>
          <w:rFonts w:asciiTheme="minorHAnsi" w:hAnsiTheme="minorHAnsi" w:cstheme="minorHAnsi"/>
          <w:sz w:val="22"/>
          <w:szCs w:val="22"/>
        </w:rPr>
        <w:t>23</w:t>
      </w:r>
      <w:r w:rsidR="00662C70" w:rsidRPr="00AF021B">
        <w:rPr>
          <w:rFonts w:asciiTheme="minorHAnsi" w:hAnsiTheme="minorHAnsi" w:cstheme="minorHAnsi"/>
          <w:sz w:val="22"/>
          <w:szCs w:val="22"/>
        </w:rPr>
        <w:t xml:space="preserve"> της ΥΑ</w:t>
      </w:r>
      <w:r w:rsidR="0008206F" w:rsidRPr="0008206F">
        <w:t xml:space="preserve"> </w:t>
      </w:r>
      <w:r w:rsidR="0008206F" w:rsidRPr="0008206F">
        <w:rPr>
          <w:rFonts w:asciiTheme="minorHAnsi" w:hAnsiTheme="minorHAnsi" w:cstheme="minorHAnsi"/>
          <w:sz w:val="22"/>
          <w:szCs w:val="22"/>
        </w:rPr>
        <w:t>1337/4-5-2022 (Β 2310)</w:t>
      </w:r>
      <w:r w:rsidR="0008206F">
        <w:rPr>
          <w:rFonts w:asciiTheme="minorHAnsi" w:hAnsiTheme="minorHAnsi" w:cstheme="minorHAnsi"/>
          <w:sz w:val="22"/>
          <w:szCs w:val="22"/>
        </w:rPr>
        <w:t xml:space="preserve"> </w:t>
      </w:r>
      <w:r w:rsidR="00662C70" w:rsidRPr="00AF021B">
        <w:rPr>
          <w:rFonts w:asciiTheme="minorHAnsi" w:hAnsiTheme="minorHAnsi" w:cstheme="minorHAnsi"/>
          <w:sz w:val="22"/>
          <w:szCs w:val="22"/>
        </w:rPr>
        <w:t>.</w:t>
      </w:r>
    </w:p>
    <w:p w14:paraId="2B6E9130" w14:textId="77777777" w:rsidR="00662C70" w:rsidRPr="00AF021B" w:rsidRDefault="00662C70" w:rsidP="00121497">
      <w:pPr>
        <w:spacing w:afterLines="50" w:after="120" w:line="264" w:lineRule="auto"/>
        <w:ind w:left="709"/>
        <w:jc w:val="both"/>
        <w:rPr>
          <w:rFonts w:asciiTheme="minorHAnsi" w:hAnsiTheme="minorHAnsi" w:cstheme="minorHAnsi"/>
          <w:sz w:val="22"/>
          <w:szCs w:val="22"/>
        </w:rPr>
      </w:pPr>
      <w:r w:rsidRPr="00AF021B">
        <w:rPr>
          <w:rFonts w:asciiTheme="minorHAnsi" w:hAnsiTheme="minorHAnsi" w:cstheme="minorHAnsi"/>
          <w:sz w:val="22"/>
          <w:szCs w:val="22"/>
        </w:rPr>
        <w:t>Δεν επιβάλλονται διοικητικές κυρώσεις όταν η μη συμμόρφωση οφείλεται σε ανωτέρα βία, σύμφωνα με το άρθρο 4 του Καν. (ΕΕ) 640/2014.</w:t>
      </w:r>
    </w:p>
    <w:p w14:paraId="31BA2999" w14:textId="6EB30E5F" w:rsidR="00662C70" w:rsidRPr="00FB7124" w:rsidRDefault="00662C70">
      <w:pPr>
        <w:spacing w:before="120" w:line="320" w:lineRule="atLeast"/>
        <w:jc w:val="both"/>
        <w:rPr>
          <w:rFonts w:asciiTheme="minorHAnsi" w:hAnsiTheme="minorHAnsi" w:cstheme="minorHAnsi"/>
          <w:b/>
          <w:sz w:val="22"/>
          <w:szCs w:val="22"/>
        </w:rPr>
        <w:sectPr w:rsidR="00662C70" w:rsidRPr="00FB7124" w:rsidSect="00567A88">
          <w:headerReference w:type="default" r:id="rId9"/>
          <w:footerReference w:type="even" r:id="rId10"/>
          <w:footerReference w:type="default" r:id="rId11"/>
          <w:pgSz w:w="11907" w:h="16840" w:code="9"/>
          <w:pgMar w:top="1247" w:right="1701" w:bottom="1418" w:left="1797" w:header="720" w:footer="0" w:gutter="0"/>
          <w:pgNumType w:start="1"/>
          <w:cols w:space="720"/>
        </w:sectPr>
      </w:pPr>
    </w:p>
    <w:tbl>
      <w:tblPr>
        <w:tblpPr w:leftFromText="180" w:rightFromText="180" w:vertAnchor="page" w:horzAnchor="margin" w:tblpXSpec="center" w:tblpY="2077"/>
        <w:tblW w:w="10338" w:type="dxa"/>
        <w:tblLook w:val="04A0" w:firstRow="1" w:lastRow="0" w:firstColumn="1" w:lastColumn="0" w:noHBand="0" w:noVBand="1"/>
      </w:tblPr>
      <w:tblGrid>
        <w:gridCol w:w="817"/>
        <w:gridCol w:w="1875"/>
        <w:gridCol w:w="2685"/>
        <w:gridCol w:w="2551"/>
        <w:gridCol w:w="2410"/>
      </w:tblGrid>
      <w:tr w:rsidR="004276D3" w:rsidRPr="00FB7124" w14:paraId="720BDE98" w14:textId="77777777" w:rsidTr="0097219D">
        <w:trPr>
          <w:trHeight w:val="1785"/>
        </w:trPr>
        <w:tc>
          <w:tcPr>
            <w:tcW w:w="817"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4DDA91AC" w14:textId="77777777" w:rsidR="004276D3" w:rsidRPr="00FB7124" w:rsidRDefault="004276D3" w:rsidP="008C28A5">
            <w:pPr>
              <w:jc w:val="center"/>
              <w:rPr>
                <w:rFonts w:asciiTheme="minorHAnsi" w:hAnsiTheme="minorHAnsi" w:cstheme="minorHAnsi"/>
                <w:b/>
                <w:color w:val="000000"/>
                <w:sz w:val="22"/>
                <w:szCs w:val="22"/>
              </w:rPr>
            </w:pPr>
            <w:r w:rsidRPr="00FB7124">
              <w:rPr>
                <w:rFonts w:asciiTheme="minorHAnsi" w:hAnsiTheme="minorHAnsi" w:cstheme="minorHAnsi"/>
                <w:b/>
                <w:color w:val="000000"/>
                <w:sz w:val="22"/>
                <w:szCs w:val="22"/>
              </w:rPr>
              <w:lastRenderedPageBreak/>
              <w:t>Α/Α</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14:paraId="55134B13" w14:textId="77777777" w:rsidR="004276D3" w:rsidRPr="00FB7124" w:rsidRDefault="004276D3" w:rsidP="008C28A5">
            <w:pPr>
              <w:rPr>
                <w:rFonts w:asciiTheme="minorHAnsi" w:hAnsiTheme="minorHAnsi" w:cstheme="minorHAnsi"/>
                <w:b/>
                <w:color w:val="000000"/>
                <w:sz w:val="22"/>
                <w:szCs w:val="22"/>
              </w:rPr>
            </w:pPr>
            <w:r w:rsidRPr="00FB7124">
              <w:rPr>
                <w:rFonts w:asciiTheme="minorHAnsi" w:hAnsiTheme="minorHAnsi" w:cstheme="minorHAnsi"/>
                <w:b/>
                <w:color w:val="000000"/>
                <w:sz w:val="22"/>
                <w:szCs w:val="22"/>
              </w:rPr>
              <w:t>Κωδικός ΟΠΣΑΑ 2014-2020</w:t>
            </w:r>
          </w:p>
        </w:tc>
        <w:tc>
          <w:tcPr>
            <w:tcW w:w="2685" w:type="dxa"/>
            <w:tcBorders>
              <w:top w:val="single" w:sz="8" w:space="0" w:color="auto"/>
              <w:left w:val="nil"/>
              <w:bottom w:val="single" w:sz="4" w:space="0" w:color="auto"/>
              <w:right w:val="single" w:sz="4" w:space="0" w:color="auto"/>
            </w:tcBorders>
            <w:shd w:val="clear" w:color="000000" w:fill="F2F2F2"/>
            <w:vAlign w:val="center"/>
            <w:hideMark/>
          </w:tcPr>
          <w:p w14:paraId="6033FEB4" w14:textId="7F0DEF47" w:rsidR="004276D3" w:rsidRPr="00FB7124" w:rsidRDefault="004276D3" w:rsidP="008C28A5">
            <w:pPr>
              <w:jc w:val="center"/>
              <w:rPr>
                <w:rFonts w:asciiTheme="minorHAnsi" w:hAnsiTheme="minorHAnsi" w:cstheme="minorHAnsi"/>
                <w:b/>
                <w:color w:val="000000"/>
                <w:sz w:val="22"/>
                <w:szCs w:val="22"/>
              </w:rPr>
            </w:pPr>
            <w:r w:rsidRPr="00FB7124">
              <w:rPr>
                <w:rFonts w:asciiTheme="minorHAnsi" w:hAnsiTheme="minorHAnsi" w:cstheme="minorHAnsi"/>
                <w:b/>
                <w:color w:val="000000"/>
                <w:sz w:val="22"/>
                <w:szCs w:val="22"/>
              </w:rPr>
              <w:t>Τίτλος Πράξης</w:t>
            </w:r>
          </w:p>
        </w:tc>
        <w:tc>
          <w:tcPr>
            <w:tcW w:w="2551" w:type="dxa"/>
            <w:tcBorders>
              <w:top w:val="single" w:sz="8" w:space="0" w:color="auto"/>
              <w:left w:val="nil"/>
              <w:bottom w:val="single" w:sz="4" w:space="0" w:color="auto"/>
              <w:right w:val="single" w:sz="4" w:space="0" w:color="auto"/>
            </w:tcBorders>
            <w:shd w:val="clear" w:color="000000" w:fill="F2F2F2"/>
            <w:vAlign w:val="center"/>
            <w:hideMark/>
          </w:tcPr>
          <w:p w14:paraId="506E3023" w14:textId="798FC23F" w:rsidR="004276D3" w:rsidRPr="00FB7124" w:rsidRDefault="004276D3" w:rsidP="0062540E">
            <w:pPr>
              <w:jc w:val="center"/>
              <w:rPr>
                <w:rFonts w:asciiTheme="minorHAnsi" w:hAnsiTheme="minorHAnsi" w:cstheme="minorHAnsi"/>
                <w:b/>
                <w:sz w:val="22"/>
                <w:szCs w:val="22"/>
              </w:rPr>
            </w:pPr>
            <w:r w:rsidRPr="00FB7124">
              <w:rPr>
                <w:rFonts w:asciiTheme="minorHAnsi" w:hAnsiTheme="minorHAnsi" w:cstheme="minorHAnsi"/>
                <w:b/>
                <w:sz w:val="22"/>
                <w:szCs w:val="22"/>
              </w:rPr>
              <w:t xml:space="preserve">Συνολικός </w:t>
            </w:r>
            <w:r w:rsidR="0097219D">
              <w:rPr>
                <w:rFonts w:asciiTheme="minorHAnsi" w:hAnsiTheme="minorHAnsi" w:cstheme="minorHAnsi"/>
                <w:b/>
                <w:sz w:val="22"/>
                <w:szCs w:val="22"/>
              </w:rPr>
              <w:t xml:space="preserve">Εγκεκριμένος </w:t>
            </w:r>
            <w:r w:rsidRPr="00FB7124">
              <w:rPr>
                <w:rFonts w:asciiTheme="minorHAnsi" w:hAnsiTheme="minorHAnsi" w:cstheme="minorHAnsi"/>
                <w:b/>
                <w:sz w:val="22"/>
                <w:szCs w:val="22"/>
              </w:rPr>
              <w:t>Προϋπολογισμός</w:t>
            </w:r>
          </w:p>
          <w:p w14:paraId="2E399764" w14:textId="54A17EC9" w:rsidR="004276D3" w:rsidRPr="00FB7124" w:rsidRDefault="004276D3" w:rsidP="0062540E">
            <w:pPr>
              <w:jc w:val="center"/>
              <w:rPr>
                <w:rFonts w:asciiTheme="minorHAnsi" w:hAnsiTheme="minorHAnsi" w:cstheme="minorHAnsi"/>
                <w:b/>
                <w:sz w:val="22"/>
                <w:szCs w:val="22"/>
              </w:rPr>
            </w:pPr>
          </w:p>
        </w:tc>
        <w:tc>
          <w:tcPr>
            <w:tcW w:w="2410" w:type="dxa"/>
            <w:tcBorders>
              <w:top w:val="single" w:sz="8" w:space="0" w:color="auto"/>
              <w:left w:val="nil"/>
              <w:bottom w:val="single" w:sz="4" w:space="0" w:color="auto"/>
              <w:right w:val="single" w:sz="4" w:space="0" w:color="auto"/>
            </w:tcBorders>
            <w:shd w:val="clear" w:color="000000" w:fill="F2F2F2"/>
            <w:vAlign w:val="center"/>
            <w:hideMark/>
          </w:tcPr>
          <w:p w14:paraId="7271A7A6" w14:textId="77777777" w:rsidR="004276D3" w:rsidRPr="00FB7124" w:rsidRDefault="004276D3" w:rsidP="0062540E">
            <w:pPr>
              <w:jc w:val="center"/>
              <w:rPr>
                <w:rFonts w:asciiTheme="minorHAnsi" w:hAnsiTheme="minorHAnsi" w:cstheme="minorHAnsi"/>
                <w:b/>
                <w:sz w:val="22"/>
                <w:szCs w:val="22"/>
              </w:rPr>
            </w:pPr>
            <w:r w:rsidRPr="00FB7124">
              <w:rPr>
                <w:rFonts w:asciiTheme="minorHAnsi" w:hAnsiTheme="minorHAnsi" w:cstheme="minorHAnsi"/>
                <w:b/>
                <w:sz w:val="22"/>
                <w:szCs w:val="22"/>
              </w:rPr>
              <w:t>Επιλέξιμη Δημόσια Δαπάνη (€)</w:t>
            </w:r>
          </w:p>
        </w:tc>
      </w:tr>
      <w:tr w:rsidR="004276D3" w:rsidRPr="00FB7124" w14:paraId="430604CD"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4C675F8F"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34C9D1FB"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896CA4"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5DA81502"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143AE70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7A11CDD4"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58F2FE9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D1DEA0D"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7FA8F6F2"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4D95BED2"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4C6555C"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52E8863E"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181224BF"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0B18681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425CFBE3"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76EFE92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CD0AA06"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3E53CDBC"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3D72E91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C640445"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2404B5C4"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0834606F"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5C6431C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753F0084"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300885A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51FC4822"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566832D7"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F46060"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A22196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1D9AC6AF"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0D03B9FF"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630330CB"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0C73CEB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CC6F05"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DCBEB74"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602F0F3D"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55C4D76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B8779B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1755DE7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3584263B"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9BB7DA0"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31804A6A"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08688383"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2C89DEBB"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403270DE"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083F5BD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1B31FE6"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040F0568"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21B3A47E"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03BA4367"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1BB880C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57D3609D"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32E57B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4B5D9D16"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4F4F0DD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26D1FD1E"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60E83AD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006DA555"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96C59A4"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091DF493"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616031A4"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425D3E3D"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0E2985F3"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4A07F20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DDCF4E0"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2783D244"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5D3C7043"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2AB9167"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3AF61F2B"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3058DD"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CCE137E"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2BB0692F"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072635F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5FF15EEE"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49D3C99F"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312C02A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06DABDD"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736277" w:rsidRPr="00FB7124" w14:paraId="413A4F0D" w14:textId="77777777" w:rsidTr="009B7A0F">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29C005D5" w14:textId="77777777" w:rsidR="00736277" w:rsidRPr="00FB7124" w:rsidRDefault="00736277"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2868C8F" w14:textId="0D542297" w:rsidR="00736277" w:rsidRPr="00FB7124" w:rsidRDefault="00736277" w:rsidP="008C28A5">
            <w:pPr>
              <w:rPr>
                <w:rFonts w:asciiTheme="minorHAnsi" w:hAnsiTheme="minorHAnsi" w:cstheme="minorHAnsi"/>
                <w:color w:val="000000"/>
                <w:sz w:val="22"/>
                <w:szCs w:val="22"/>
              </w:rPr>
            </w:pPr>
            <w:r w:rsidRPr="00FB7124">
              <w:rPr>
                <w:rFonts w:asciiTheme="minorHAnsi" w:hAnsiTheme="minorHAnsi" w:cstheme="minorHAnsi"/>
                <w:b/>
                <w:color w:val="000000"/>
                <w:sz w:val="22"/>
                <w:szCs w:val="22"/>
              </w:rPr>
              <w:t>ΣΥΝΟΛΟ</w:t>
            </w:r>
          </w:p>
        </w:tc>
        <w:tc>
          <w:tcPr>
            <w:tcW w:w="2551" w:type="dxa"/>
            <w:tcBorders>
              <w:top w:val="nil"/>
              <w:left w:val="nil"/>
              <w:bottom w:val="single" w:sz="4" w:space="0" w:color="auto"/>
              <w:right w:val="single" w:sz="4" w:space="0" w:color="auto"/>
            </w:tcBorders>
            <w:shd w:val="clear" w:color="auto" w:fill="auto"/>
            <w:noWrap/>
            <w:vAlign w:val="bottom"/>
            <w:hideMark/>
          </w:tcPr>
          <w:p w14:paraId="331D2310" w14:textId="77777777" w:rsidR="00736277" w:rsidRPr="00FB7124" w:rsidRDefault="00736277"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FD6F12E" w14:textId="77777777" w:rsidR="00736277" w:rsidRPr="00FB7124" w:rsidRDefault="00736277"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bl>
    <w:p w14:paraId="6AFBBE3E" w14:textId="7841AF9E" w:rsidR="00CD6BF0" w:rsidRPr="00FB7124" w:rsidRDefault="00CD6BF0" w:rsidP="00CD6BF0">
      <w:pPr>
        <w:spacing w:before="120" w:line="264" w:lineRule="auto"/>
        <w:jc w:val="center"/>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ΠΑΡΑΡΤΗΜΑ ΙΙ: ΠΙΝΑΚΑΣ ΕΝΤΑΣΣΟΜΕΝ</w:t>
      </w:r>
      <w:r w:rsidR="00662C70">
        <w:rPr>
          <w:rFonts w:asciiTheme="minorHAnsi" w:hAnsiTheme="minorHAnsi" w:cstheme="minorHAnsi"/>
          <w:b/>
          <w:sz w:val="22"/>
          <w:szCs w:val="22"/>
          <w:lang w:eastAsia="en-US"/>
        </w:rPr>
        <w:t>ΗΣ/</w:t>
      </w:r>
      <w:r w:rsidRPr="00FB7124">
        <w:rPr>
          <w:rFonts w:asciiTheme="minorHAnsi" w:hAnsiTheme="minorHAnsi" w:cstheme="minorHAnsi"/>
          <w:b/>
          <w:sz w:val="22"/>
          <w:szCs w:val="22"/>
          <w:lang w:eastAsia="en-US"/>
        </w:rPr>
        <w:t>ΩΝ ΠΡΑΞ</w:t>
      </w:r>
      <w:r w:rsidR="00662C70">
        <w:rPr>
          <w:rFonts w:asciiTheme="minorHAnsi" w:hAnsiTheme="minorHAnsi" w:cstheme="minorHAnsi"/>
          <w:b/>
          <w:sz w:val="22"/>
          <w:szCs w:val="22"/>
          <w:lang w:eastAsia="en-US"/>
        </w:rPr>
        <w:t>ΗΣ/</w:t>
      </w:r>
      <w:r w:rsidRPr="00FB7124">
        <w:rPr>
          <w:rFonts w:asciiTheme="minorHAnsi" w:hAnsiTheme="minorHAnsi" w:cstheme="minorHAnsi"/>
          <w:b/>
          <w:sz w:val="22"/>
          <w:szCs w:val="22"/>
          <w:lang w:eastAsia="en-US"/>
        </w:rPr>
        <w:t>ΕΩΝ</w:t>
      </w:r>
    </w:p>
    <w:p w14:paraId="56BE360D" w14:textId="77777777" w:rsidR="005C54BB" w:rsidRPr="00FB7124" w:rsidRDefault="002B734F">
      <w:pPr>
        <w:spacing w:before="120" w:line="320" w:lineRule="atLeast"/>
        <w:jc w:val="both"/>
        <w:rPr>
          <w:rFonts w:asciiTheme="minorHAnsi" w:hAnsiTheme="minorHAnsi" w:cstheme="minorHAnsi"/>
          <w:b/>
          <w:sz w:val="22"/>
          <w:szCs w:val="22"/>
        </w:rPr>
      </w:pPr>
      <w:r w:rsidRPr="00FB7124">
        <w:rPr>
          <w:rFonts w:asciiTheme="minorHAnsi" w:hAnsiTheme="minorHAnsi" w:cstheme="minorHAnsi"/>
          <w:b/>
          <w:sz w:val="22"/>
          <w:szCs w:val="22"/>
        </w:rPr>
        <w:t xml:space="preserve">ΚΩΔ. ΣΑ: </w:t>
      </w:r>
      <w:r w:rsidR="003E0658" w:rsidRPr="00FB7124">
        <w:rPr>
          <w:rFonts w:asciiTheme="minorHAnsi" w:hAnsiTheme="minorHAnsi" w:cstheme="minorHAnsi"/>
          <w:b/>
          <w:sz w:val="22"/>
          <w:szCs w:val="22"/>
        </w:rPr>
        <w:t>082/1</w:t>
      </w:r>
    </w:p>
    <w:p w14:paraId="5A2C6F5B" w14:textId="77777777" w:rsidR="005C54BB" w:rsidRPr="00FB7124" w:rsidRDefault="005C54BB" w:rsidP="005C54BB">
      <w:pPr>
        <w:rPr>
          <w:rFonts w:asciiTheme="minorHAnsi" w:hAnsiTheme="minorHAnsi" w:cstheme="minorHAnsi"/>
          <w:sz w:val="22"/>
          <w:szCs w:val="22"/>
        </w:rPr>
      </w:pPr>
    </w:p>
    <w:p w14:paraId="75B8DFB4" w14:textId="77777777" w:rsidR="005C54BB" w:rsidRPr="00FB7124" w:rsidRDefault="005C54BB" w:rsidP="005C54BB">
      <w:pPr>
        <w:rPr>
          <w:rFonts w:asciiTheme="minorHAnsi" w:hAnsiTheme="minorHAnsi" w:cstheme="minorHAnsi"/>
          <w:sz w:val="22"/>
          <w:szCs w:val="22"/>
        </w:rPr>
      </w:pPr>
    </w:p>
    <w:p w14:paraId="506B00F0" w14:textId="77777777" w:rsidR="005C54BB" w:rsidRPr="00FB7124" w:rsidRDefault="005C54BB" w:rsidP="005C54BB">
      <w:pPr>
        <w:tabs>
          <w:tab w:val="left" w:pos="1029"/>
        </w:tabs>
        <w:rPr>
          <w:rFonts w:asciiTheme="minorHAnsi" w:hAnsiTheme="minorHAnsi" w:cstheme="minorHAnsi"/>
          <w:sz w:val="22"/>
          <w:szCs w:val="22"/>
        </w:rPr>
      </w:pPr>
      <w:r w:rsidRPr="00FB7124">
        <w:rPr>
          <w:rFonts w:asciiTheme="minorHAnsi" w:hAnsiTheme="minorHAnsi" w:cstheme="minorHAnsi"/>
          <w:sz w:val="22"/>
          <w:szCs w:val="22"/>
        </w:rPr>
        <w:tab/>
      </w:r>
    </w:p>
    <w:p w14:paraId="340FDD77" w14:textId="77777777" w:rsidR="005C54BB" w:rsidRPr="00FB7124" w:rsidRDefault="005C54BB" w:rsidP="005C54BB">
      <w:pPr>
        <w:rPr>
          <w:rFonts w:asciiTheme="minorHAnsi" w:hAnsiTheme="minorHAnsi" w:cstheme="minorHAnsi"/>
          <w:sz w:val="22"/>
          <w:szCs w:val="22"/>
        </w:rPr>
      </w:pPr>
    </w:p>
    <w:p w14:paraId="5FAFF5BF" w14:textId="77777777" w:rsidR="005C54BB" w:rsidRPr="00FB7124" w:rsidRDefault="005C54BB" w:rsidP="005C54BB">
      <w:pPr>
        <w:rPr>
          <w:rFonts w:asciiTheme="minorHAnsi" w:hAnsiTheme="minorHAnsi" w:cstheme="minorHAnsi"/>
          <w:sz w:val="22"/>
          <w:szCs w:val="22"/>
        </w:rPr>
      </w:pPr>
    </w:p>
    <w:p w14:paraId="7C738037" w14:textId="77777777" w:rsidR="005C54BB" w:rsidRPr="00FB7124" w:rsidRDefault="005C54BB" w:rsidP="005C54BB">
      <w:pPr>
        <w:rPr>
          <w:rFonts w:asciiTheme="minorHAnsi" w:hAnsiTheme="minorHAnsi" w:cstheme="minorHAnsi"/>
          <w:sz w:val="22"/>
          <w:szCs w:val="22"/>
        </w:rPr>
      </w:pPr>
    </w:p>
    <w:p w14:paraId="760ACA65" w14:textId="77777777" w:rsidR="005C54BB" w:rsidRPr="00FB7124" w:rsidRDefault="005C54BB" w:rsidP="005C54BB">
      <w:pPr>
        <w:rPr>
          <w:rFonts w:asciiTheme="minorHAnsi" w:hAnsiTheme="minorHAnsi" w:cstheme="minorHAnsi"/>
          <w:sz w:val="22"/>
          <w:szCs w:val="22"/>
        </w:rPr>
      </w:pPr>
    </w:p>
    <w:p w14:paraId="17036DD2" w14:textId="77777777" w:rsidR="005C54BB" w:rsidRPr="00FB7124" w:rsidRDefault="005C54BB" w:rsidP="005C54BB">
      <w:pPr>
        <w:rPr>
          <w:rFonts w:asciiTheme="minorHAnsi" w:hAnsiTheme="minorHAnsi" w:cstheme="minorHAnsi"/>
          <w:sz w:val="22"/>
          <w:szCs w:val="22"/>
        </w:rPr>
      </w:pPr>
    </w:p>
    <w:p w14:paraId="7998BEC4" w14:textId="77777777" w:rsidR="005C54BB" w:rsidRPr="00FB7124" w:rsidRDefault="005C54BB" w:rsidP="005C54BB">
      <w:pPr>
        <w:rPr>
          <w:rFonts w:asciiTheme="minorHAnsi" w:hAnsiTheme="minorHAnsi" w:cstheme="minorHAnsi"/>
          <w:sz w:val="22"/>
          <w:szCs w:val="22"/>
        </w:rPr>
      </w:pPr>
    </w:p>
    <w:p w14:paraId="73DB6F38" w14:textId="77777777" w:rsidR="005C54BB" w:rsidRPr="00FB7124" w:rsidRDefault="005C54BB" w:rsidP="005C54BB">
      <w:pPr>
        <w:rPr>
          <w:rFonts w:asciiTheme="minorHAnsi" w:hAnsiTheme="minorHAnsi" w:cstheme="minorHAnsi"/>
          <w:sz w:val="22"/>
          <w:szCs w:val="22"/>
        </w:rPr>
      </w:pPr>
    </w:p>
    <w:p w14:paraId="4446A7A9" w14:textId="77777777" w:rsidR="005C54BB" w:rsidRPr="00FB7124" w:rsidRDefault="005C54BB" w:rsidP="005C54BB">
      <w:pPr>
        <w:rPr>
          <w:rFonts w:asciiTheme="minorHAnsi" w:hAnsiTheme="minorHAnsi" w:cstheme="minorHAnsi"/>
          <w:sz w:val="22"/>
          <w:szCs w:val="22"/>
        </w:rPr>
      </w:pPr>
    </w:p>
    <w:p w14:paraId="659AE305" w14:textId="77777777" w:rsidR="005C54BB" w:rsidRPr="00FB7124" w:rsidRDefault="005C54BB" w:rsidP="005C54BB">
      <w:pPr>
        <w:rPr>
          <w:rFonts w:asciiTheme="minorHAnsi" w:hAnsiTheme="minorHAnsi" w:cstheme="minorHAnsi"/>
          <w:sz w:val="22"/>
          <w:szCs w:val="22"/>
        </w:rPr>
      </w:pPr>
    </w:p>
    <w:p w14:paraId="020434DA" w14:textId="77777777" w:rsidR="005C54BB" w:rsidRPr="00FB7124" w:rsidRDefault="005C54BB" w:rsidP="005C54BB">
      <w:pPr>
        <w:rPr>
          <w:rFonts w:asciiTheme="minorHAnsi" w:hAnsiTheme="minorHAnsi" w:cstheme="minorHAnsi"/>
          <w:sz w:val="22"/>
          <w:szCs w:val="22"/>
        </w:rPr>
      </w:pPr>
    </w:p>
    <w:p w14:paraId="766C303C" w14:textId="77777777" w:rsidR="005C54BB" w:rsidRPr="00FB7124" w:rsidRDefault="005C54BB" w:rsidP="005C54BB">
      <w:pPr>
        <w:rPr>
          <w:rFonts w:asciiTheme="minorHAnsi" w:hAnsiTheme="minorHAnsi" w:cstheme="minorHAnsi"/>
          <w:sz w:val="22"/>
          <w:szCs w:val="22"/>
        </w:rPr>
      </w:pPr>
    </w:p>
    <w:p w14:paraId="2F8371F9" w14:textId="77777777" w:rsidR="005C54BB" w:rsidRPr="00FB7124" w:rsidRDefault="005C54BB" w:rsidP="005C54BB">
      <w:pPr>
        <w:rPr>
          <w:rFonts w:asciiTheme="minorHAnsi" w:hAnsiTheme="minorHAnsi" w:cstheme="minorHAnsi"/>
          <w:sz w:val="22"/>
          <w:szCs w:val="22"/>
        </w:rPr>
      </w:pPr>
    </w:p>
    <w:p w14:paraId="60B837E5" w14:textId="77777777" w:rsidR="005C54BB" w:rsidRPr="00FB7124" w:rsidRDefault="005C54BB" w:rsidP="005C54BB">
      <w:pPr>
        <w:rPr>
          <w:rFonts w:asciiTheme="minorHAnsi" w:hAnsiTheme="minorHAnsi" w:cstheme="minorHAnsi"/>
          <w:sz w:val="22"/>
          <w:szCs w:val="22"/>
        </w:rPr>
      </w:pPr>
    </w:p>
    <w:p w14:paraId="16452F40" w14:textId="77777777" w:rsidR="005C54BB" w:rsidRPr="00FB7124" w:rsidRDefault="005C54BB" w:rsidP="005C54BB">
      <w:pPr>
        <w:rPr>
          <w:rFonts w:asciiTheme="minorHAnsi" w:hAnsiTheme="minorHAnsi" w:cstheme="minorHAnsi"/>
          <w:sz w:val="22"/>
          <w:szCs w:val="22"/>
        </w:rPr>
      </w:pPr>
    </w:p>
    <w:p w14:paraId="773262AB" w14:textId="77777777" w:rsidR="005C54BB" w:rsidRPr="00FB7124" w:rsidRDefault="005C54BB" w:rsidP="005C54BB">
      <w:pPr>
        <w:rPr>
          <w:rFonts w:asciiTheme="minorHAnsi" w:hAnsiTheme="minorHAnsi" w:cstheme="minorHAnsi"/>
          <w:sz w:val="22"/>
          <w:szCs w:val="22"/>
        </w:rPr>
      </w:pPr>
    </w:p>
    <w:p w14:paraId="630031B4" w14:textId="77777777" w:rsidR="005C54BB" w:rsidRPr="00FB7124" w:rsidRDefault="005C54BB" w:rsidP="005C54BB">
      <w:pPr>
        <w:rPr>
          <w:rFonts w:asciiTheme="minorHAnsi" w:hAnsiTheme="minorHAnsi" w:cstheme="minorHAnsi"/>
          <w:sz w:val="22"/>
          <w:szCs w:val="22"/>
        </w:rPr>
      </w:pPr>
    </w:p>
    <w:p w14:paraId="197FC2B3" w14:textId="77777777" w:rsidR="005C54BB" w:rsidRPr="00FB7124" w:rsidRDefault="005C54BB" w:rsidP="005C54BB">
      <w:pPr>
        <w:rPr>
          <w:rFonts w:asciiTheme="minorHAnsi" w:hAnsiTheme="minorHAnsi" w:cstheme="minorHAnsi"/>
          <w:sz w:val="22"/>
          <w:szCs w:val="22"/>
        </w:rPr>
      </w:pPr>
    </w:p>
    <w:p w14:paraId="555D0D9D" w14:textId="77777777" w:rsidR="005C54BB" w:rsidRPr="00FB7124" w:rsidRDefault="005C54BB" w:rsidP="005C54BB">
      <w:pPr>
        <w:rPr>
          <w:rFonts w:asciiTheme="minorHAnsi" w:hAnsiTheme="minorHAnsi" w:cstheme="minorHAnsi"/>
          <w:sz w:val="22"/>
          <w:szCs w:val="22"/>
        </w:rPr>
      </w:pPr>
    </w:p>
    <w:p w14:paraId="6DE02FE7" w14:textId="77777777" w:rsidR="005C54BB" w:rsidRPr="00FB7124" w:rsidRDefault="005C54BB" w:rsidP="005C54BB">
      <w:pPr>
        <w:rPr>
          <w:rFonts w:asciiTheme="minorHAnsi" w:hAnsiTheme="minorHAnsi" w:cstheme="minorHAnsi"/>
          <w:sz w:val="22"/>
          <w:szCs w:val="22"/>
        </w:rPr>
      </w:pPr>
    </w:p>
    <w:p w14:paraId="4C9A9206" w14:textId="77777777" w:rsidR="005C54BB" w:rsidRPr="00FB7124" w:rsidRDefault="005C54BB" w:rsidP="005C54BB">
      <w:pPr>
        <w:rPr>
          <w:rFonts w:asciiTheme="minorHAnsi" w:hAnsiTheme="minorHAnsi" w:cstheme="minorHAnsi"/>
          <w:sz w:val="22"/>
          <w:szCs w:val="22"/>
        </w:rPr>
      </w:pPr>
    </w:p>
    <w:p w14:paraId="60E0D99A" w14:textId="77777777" w:rsidR="005C54BB" w:rsidRPr="00FB7124" w:rsidRDefault="005C54BB" w:rsidP="005C54BB">
      <w:pPr>
        <w:rPr>
          <w:rFonts w:asciiTheme="minorHAnsi" w:hAnsiTheme="minorHAnsi" w:cstheme="minorHAnsi"/>
          <w:sz w:val="22"/>
          <w:szCs w:val="22"/>
        </w:rPr>
      </w:pPr>
    </w:p>
    <w:p w14:paraId="2D08D897" w14:textId="77777777" w:rsidR="005C54BB" w:rsidRPr="00FB7124" w:rsidRDefault="005C54BB" w:rsidP="005C54BB">
      <w:pPr>
        <w:rPr>
          <w:rFonts w:asciiTheme="minorHAnsi" w:hAnsiTheme="minorHAnsi" w:cstheme="minorHAnsi"/>
          <w:sz w:val="22"/>
          <w:szCs w:val="22"/>
        </w:rPr>
      </w:pPr>
    </w:p>
    <w:p w14:paraId="4769E50F" w14:textId="77777777" w:rsidR="005C54BB" w:rsidRPr="00FB7124" w:rsidRDefault="005C54BB" w:rsidP="005C54BB">
      <w:pPr>
        <w:rPr>
          <w:rFonts w:asciiTheme="minorHAnsi" w:hAnsiTheme="minorHAnsi" w:cstheme="minorHAnsi"/>
          <w:sz w:val="22"/>
          <w:szCs w:val="22"/>
        </w:rPr>
      </w:pPr>
    </w:p>
    <w:p w14:paraId="44853FE0" w14:textId="77777777" w:rsidR="005C54BB" w:rsidRPr="00FB7124" w:rsidRDefault="005C54BB" w:rsidP="005C54BB">
      <w:pPr>
        <w:rPr>
          <w:rFonts w:asciiTheme="minorHAnsi" w:hAnsiTheme="minorHAnsi" w:cstheme="minorHAnsi"/>
          <w:sz w:val="22"/>
          <w:szCs w:val="22"/>
        </w:rPr>
      </w:pPr>
    </w:p>
    <w:p w14:paraId="46F03C88" w14:textId="77777777" w:rsidR="005C54BB" w:rsidRPr="00FB7124" w:rsidRDefault="005C54BB" w:rsidP="00736277">
      <w:pPr>
        <w:jc w:val="right"/>
        <w:rPr>
          <w:rFonts w:asciiTheme="minorHAnsi" w:hAnsiTheme="minorHAnsi" w:cstheme="minorHAnsi"/>
          <w:sz w:val="22"/>
          <w:szCs w:val="22"/>
        </w:rPr>
      </w:pPr>
    </w:p>
    <w:p w14:paraId="76F4CAD2" w14:textId="77777777" w:rsidR="005C54BB" w:rsidRPr="00FB7124" w:rsidRDefault="005C54BB" w:rsidP="005C54BB">
      <w:pPr>
        <w:rPr>
          <w:rFonts w:asciiTheme="minorHAnsi" w:hAnsiTheme="minorHAnsi" w:cstheme="minorHAnsi"/>
          <w:sz w:val="22"/>
          <w:szCs w:val="22"/>
        </w:rPr>
      </w:pPr>
    </w:p>
    <w:p w14:paraId="2815BF85" w14:textId="77777777" w:rsidR="0021728A" w:rsidRPr="00FB7124" w:rsidRDefault="005C54BB" w:rsidP="005C54BB">
      <w:pPr>
        <w:tabs>
          <w:tab w:val="left" w:pos="1234"/>
        </w:tabs>
        <w:rPr>
          <w:rFonts w:asciiTheme="minorHAnsi" w:hAnsiTheme="minorHAnsi" w:cstheme="minorHAnsi"/>
          <w:sz w:val="22"/>
          <w:szCs w:val="22"/>
        </w:rPr>
      </w:pPr>
      <w:r w:rsidRPr="00FB7124">
        <w:rPr>
          <w:rFonts w:asciiTheme="minorHAnsi" w:hAnsiTheme="minorHAnsi" w:cstheme="minorHAnsi"/>
          <w:sz w:val="22"/>
          <w:szCs w:val="22"/>
        </w:rPr>
        <w:tab/>
      </w:r>
    </w:p>
    <w:sectPr w:rsidR="0021728A" w:rsidRPr="00FB7124" w:rsidSect="005C54BB">
      <w:footerReference w:type="default" r:id="rId12"/>
      <w:pgSz w:w="16840" w:h="11907" w:orient="landscape" w:code="9"/>
      <w:pgMar w:top="993" w:right="397" w:bottom="851" w:left="28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519A" w14:textId="77777777" w:rsidR="00D021CE" w:rsidRDefault="00D021CE">
      <w:r>
        <w:separator/>
      </w:r>
    </w:p>
    <w:p w14:paraId="2CA34787" w14:textId="77777777" w:rsidR="00D021CE" w:rsidRDefault="00D021CE"/>
  </w:endnote>
  <w:endnote w:type="continuationSeparator" w:id="0">
    <w:p w14:paraId="7063EBCA" w14:textId="77777777" w:rsidR="00D021CE" w:rsidRDefault="00D021CE">
      <w:r>
        <w:continuationSeparator/>
      </w:r>
    </w:p>
    <w:p w14:paraId="4459856A" w14:textId="77777777" w:rsidR="00D021CE" w:rsidRDefault="00D02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4216" w14:textId="77777777" w:rsidR="00CD6BF0" w:rsidRDefault="00CD6BF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84CF2CD" w14:textId="77777777" w:rsidR="00CD6BF0" w:rsidRDefault="00CD6BF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7" w:type="dxa"/>
      <w:jc w:val="center"/>
      <w:tblBorders>
        <w:top w:val="single" w:sz="4" w:space="0" w:color="auto"/>
      </w:tblBorders>
      <w:tblLook w:val="01E0" w:firstRow="1" w:lastRow="1" w:firstColumn="1" w:lastColumn="1" w:noHBand="0" w:noVBand="0"/>
    </w:tblPr>
    <w:tblGrid>
      <w:gridCol w:w="9247"/>
    </w:tblGrid>
    <w:tr w:rsidR="00CD6BF0" w:rsidRPr="0049597D" w14:paraId="4815DE4C" w14:textId="77777777"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7839"/>
            <w:gridCol w:w="825"/>
            <w:gridCol w:w="367"/>
          </w:tblGrid>
          <w:tr w:rsidR="00CD6BF0" w:rsidRPr="00F119CB" w14:paraId="0FD8A64D" w14:textId="77777777" w:rsidTr="00397B6D">
            <w:trPr>
              <w:jc w:val="center"/>
            </w:trPr>
            <w:tc>
              <w:tcPr>
                <w:tcW w:w="3383" w:type="dxa"/>
                <w:shd w:val="clear" w:color="auto" w:fill="auto"/>
              </w:tcPr>
              <w:p w14:paraId="707F33D2" w14:textId="6D8F0BD4" w:rsidR="00CD6BF0" w:rsidRPr="005276EE" w:rsidRDefault="00B162BA" w:rsidP="00397B6D">
                <w:pPr>
                  <w:rPr>
                    <w:rFonts w:ascii="Tahoma" w:hAnsi="Tahoma" w:cs="Tahoma"/>
                    <w:b/>
                    <w:sz w:val="16"/>
                    <w:szCs w:val="16"/>
                    <w:lang w:val="en-US"/>
                  </w:rPr>
                </w:pPr>
                <w:r w:rsidRPr="0008238B">
                  <w:rPr>
                    <w:rFonts w:ascii="Calibri" w:hAnsi="Calibri"/>
                    <w:noProof/>
                    <w:sz w:val="14"/>
                    <w:szCs w:val="14"/>
                  </w:rPr>
                  <w:drawing>
                    <wp:inline distT="0" distB="0" distL="0" distR="0" wp14:anchorId="23C5A9C5" wp14:editId="710EB7D1">
                      <wp:extent cx="4840605" cy="870849"/>
                      <wp:effectExtent l="0" t="0" r="0" b="5715"/>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1"/>
                              <a:stretch>
                                <a:fillRect/>
                              </a:stretch>
                            </pic:blipFill>
                            <pic:spPr bwMode="auto">
                              <a:xfrm>
                                <a:off x="0" y="0"/>
                                <a:ext cx="4951241" cy="890753"/>
                              </a:xfrm>
                              <a:prstGeom prst="rect">
                                <a:avLst/>
                              </a:prstGeom>
                            </pic:spPr>
                          </pic:pic>
                        </a:graphicData>
                      </a:graphic>
                    </wp:inline>
                  </w:drawing>
                </w:r>
              </w:p>
            </w:tc>
            <w:tc>
              <w:tcPr>
                <w:tcW w:w="2850" w:type="dxa"/>
                <w:shd w:val="clear" w:color="auto" w:fill="auto"/>
                <w:vAlign w:val="center"/>
              </w:tcPr>
              <w:p w14:paraId="5AF3F8E5" w14:textId="59456CAB" w:rsidR="00CD6BF0" w:rsidRPr="00235129" w:rsidRDefault="00CD6BF0" w:rsidP="00397B6D">
                <w:pPr>
                  <w:ind w:left="400"/>
                  <w:jc w:val="center"/>
                  <w:rPr>
                    <w:rFonts w:ascii="Tahoma" w:hAnsi="Tahoma" w:cs="Tahoma"/>
                    <w:sz w:val="16"/>
                    <w:szCs w:val="16"/>
                    <w:lang w:val="en-US"/>
                  </w:rPr>
                </w:pPr>
                <w:r w:rsidRPr="00235129">
                  <w:rPr>
                    <w:rFonts w:ascii="Tahoma" w:hAnsi="Tahoma" w:cs="Tahoma"/>
                    <w:sz w:val="16"/>
                    <w:szCs w:val="16"/>
                  </w:rPr>
                  <w:t xml:space="preserve"> </w:t>
                </w:r>
                <w:r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Pr="00235129">
                  <w:rPr>
                    <w:rFonts w:ascii="Tahoma" w:hAnsi="Tahoma" w:cs="Tahoma"/>
                    <w:sz w:val="16"/>
                    <w:szCs w:val="16"/>
                  </w:rPr>
                  <w:fldChar w:fldCharType="separate"/>
                </w:r>
                <w:r w:rsidR="002A7B2F">
                  <w:rPr>
                    <w:rFonts w:ascii="Tahoma" w:hAnsi="Tahoma" w:cs="Tahoma"/>
                    <w:noProof/>
                    <w:sz w:val="16"/>
                    <w:szCs w:val="16"/>
                  </w:rPr>
                  <w:t>8</w:t>
                </w:r>
                <w:r w:rsidRPr="00235129">
                  <w:rPr>
                    <w:rFonts w:ascii="Tahoma" w:hAnsi="Tahoma" w:cs="Tahoma"/>
                    <w:sz w:val="16"/>
                    <w:szCs w:val="16"/>
                  </w:rPr>
                  <w:fldChar w:fldCharType="end"/>
                </w:r>
              </w:p>
            </w:tc>
            <w:tc>
              <w:tcPr>
                <w:tcW w:w="2798" w:type="dxa"/>
                <w:shd w:val="clear" w:color="auto" w:fill="auto"/>
                <w:vAlign w:val="center"/>
              </w:tcPr>
              <w:p w14:paraId="5CA061E6" w14:textId="5C56B3B3" w:rsidR="00CD6BF0" w:rsidRPr="00F119CB" w:rsidRDefault="00CD6BF0" w:rsidP="00397B6D">
                <w:pPr>
                  <w:spacing w:before="120"/>
                  <w:jc w:val="right"/>
                  <w:rPr>
                    <w:rFonts w:ascii="Tahoma" w:hAnsi="Tahoma" w:cs="Tahoma"/>
                    <w:b/>
                  </w:rPr>
                </w:pPr>
              </w:p>
            </w:tc>
          </w:tr>
        </w:tbl>
        <w:p w14:paraId="0570811D" w14:textId="77777777"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14:paraId="09FDDC42" w14:textId="77777777" w:rsidR="00CD6BF0" w:rsidRPr="002A7F5F" w:rsidRDefault="00CD6BF0" w:rsidP="002A7F5F">
    <w:pPr>
      <w:pStyle w:val="aa"/>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7" w:type="dxa"/>
      <w:jc w:val="center"/>
      <w:tblBorders>
        <w:top w:val="single" w:sz="4" w:space="0" w:color="auto"/>
      </w:tblBorders>
      <w:tblLook w:val="01E0" w:firstRow="1" w:lastRow="1" w:firstColumn="1" w:lastColumn="1" w:noHBand="0" w:noVBand="0"/>
    </w:tblPr>
    <w:tblGrid>
      <w:gridCol w:w="9247"/>
    </w:tblGrid>
    <w:tr w:rsidR="00CD6BF0" w:rsidRPr="0049597D" w14:paraId="0BEC1DCF" w14:textId="77777777"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414"/>
            <w:gridCol w:w="8239"/>
            <w:gridCol w:w="378"/>
          </w:tblGrid>
          <w:tr w:rsidR="00CD6BF0" w:rsidRPr="00F119CB" w14:paraId="23874D58" w14:textId="77777777" w:rsidTr="00397B6D">
            <w:trPr>
              <w:jc w:val="center"/>
            </w:trPr>
            <w:tc>
              <w:tcPr>
                <w:tcW w:w="3383" w:type="dxa"/>
                <w:shd w:val="clear" w:color="auto" w:fill="auto"/>
              </w:tcPr>
              <w:p w14:paraId="367D53AA" w14:textId="7D095927" w:rsidR="00CD6BF0" w:rsidRPr="005276EE" w:rsidRDefault="00CD6BF0" w:rsidP="00397B6D">
                <w:pPr>
                  <w:rPr>
                    <w:rFonts w:ascii="Tahoma" w:hAnsi="Tahoma" w:cs="Tahoma"/>
                    <w:b/>
                    <w:sz w:val="16"/>
                    <w:szCs w:val="16"/>
                    <w:lang w:val="en-US"/>
                  </w:rPr>
                </w:pPr>
              </w:p>
            </w:tc>
            <w:tc>
              <w:tcPr>
                <w:tcW w:w="2850" w:type="dxa"/>
                <w:shd w:val="clear" w:color="auto" w:fill="auto"/>
                <w:vAlign w:val="center"/>
              </w:tcPr>
              <w:p w14:paraId="00FF7176" w14:textId="79FC9916" w:rsidR="00CD6BF0" w:rsidRPr="00235129" w:rsidRDefault="00B162BA" w:rsidP="00397B6D">
                <w:pPr>
                  <w:ind w:left="400"/>
                  <w:jc w:val="center"/>
                  <w:rPr>
                    <w:rFonts w:ascii="Tahoma" w:hAnsi="Tahoma" w:cs="Tahoma"/>
                    <w:sz w:val="16"/>
                    <w:szCs w:val="16"/>
                    <w:lang w:val="en-US"/>
                  </w:rPr>
                </w:pPr>
                <w:r w:rsidRPr="0008238B">
                  <w:rPr>
                    <w:rFonts w:ascii="Calibri" w:hAnsi="Calibri"/>
                    <w:noProof/>
                    <w:sz w:val="14"/>
                    <w:szCs w:val="14"/>
                  </w:rPr>
                  <w:drawing>
                    <wp:inline distT="0" distB="0" distL="0" distR="0" wp14:anchorId="6A89D581" wp14:editId="44D0A116">
                      <wp:extent cx="4840605" cy="870849"/>
                      <wp:effectExtent l="0" t="0" r="0" b="5715"/>
                      <wp:docPr id="3"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1"/>
                              <a:stretch>
                                <a:fillRect/>
                              </a:stretch>
                            </pic:blipFill>
                            <pic:spPr bwMode="auto">
                              <a:xfrm>
                                <a:off x="0" y="0"/>
                                <a:ext cx="4951241" cy="890753"/>
                              </a:xfrm>
                              <a:prstGeom prst="rect">
                                <a:avLst/>
                              </a:prstGeom>
                            </pic:spPr>
                          </pic:pic>
                        </a:graphicData>
                      </a:graphic>
                    </wp:inline>
                  </w:drawing>
                </w:r>
              </w:p>
            </w:tc>
            <w:tc>
              <w:tcPr>
                <w:tcW w:w="2798" w:type="dxa"/>
                <w:shd w:val="clear" w:color="auto" w:fill="auto"/>
                <w:vAlign w:val="center"/>
              </w:tcPr>
              <w:p w14:paraId="62B06108" w14:textId="6AAE3A42" w:rsidR="00CD6BF0" w:rsidRPr="00F119CB" w:rsidRDefault="00CD6BF0" w:rsidP="00397B6D">
                <w:pPr>
                  <w:spacing w:before="120"/>
                  <w:jc w:val="right"/>
                  <w:rPr>
                    <w:rFonts w:ascii="Tahoma" w:hAnsi="Tahoma" w:cs="Tahoma"/>
                    <w:b/>
                  </w:rPr>
                </w:pPr>
              </w:p>
            </w:tc>
          </w:tr>
        </w:tbl>
        <w:p w14:paraId="18AEFB51" w14:textId="77777777"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14:paraId="7C403755" w14:textId="77777777" w:rsidR="00CD6BF0" w:rsidRPr="002A7F5F" w:rsidRDefault="00CD6BF0" w:rsidP="002A7F5F">
    <w:pPr>
      <w:pStyle w:val="aa"/>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59C7" w14:textId="77777777" w:rsidR="00D021CE" w:rsidRDefault="00D021CE">
      <w:r>
        <w:separator/>
      </w:r>
    </w:p>
    <w:p w14:paraId="3356E569" w14:textId="77777777" w:rsidR="00D021CE" w:rsidRDefault="00D021CE"/>
  </w:footnote>
  <w:footnote w:type="continuationSeparator" w:id="0">
    <w:p w14:paraId="01937F07" w14:textId="77777777" w:rsidR="00D021CE" w:rsidRDefault="00D021CE">
      <w:r>
        <w:continuationSeparator/>
      </w:r>
    </w:p>
    <w:p w14:paraId="127CE63E" w14:textId="77777777" w:rsidR="00D021CE" w:rsidRDefault="00D02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FA88" w14:textId="2E7098F1" w:rsidR="00CD6BF0" w:rsidRPr="00E95765" w:rsidRDefault="00CD6BF0" w:rsidP="00E95765">
    <w:pPr>
      <w:pStyle w:val="ad"/>
      <w:ind w:left="6379" w:hanging="992"/>
      <w:jc w:val="right"/>
    </w:pPr>
    <w:r>
      <w:t>ΑΔΑ…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1013E1D"/>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F774EA"/>
    <w:multiLevelType w:val="hybridMultilevel"/>
    <w:tmpl w:val="4C6426CC"/>
    <w:lvl w:ilvl="0" w:tplc="36FA95EC">
      <w:start w:val="34"/>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8061F0"/>
    <w:multiLevelType w:val="hybridMultilevel"/>
    <w:tmpl w:val="066A7A1C"/>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633688"/>
    <w:multiLevelType w:val="hybridMultilevel"/>
    <w:tmpl w:val="7DA6E7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F16002"/>
    <w:multiLevelType w:val="hybridMultilevel"/>
    <w:tmpl w:val="1084F8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B184E52"/>
    <w:multiLevelType w:val="hybridMultilevel"/>
    <w:tmpl w:val="1110EEA4"/>
    <w:lvl w:ilvl="0" w:tplc="240067DC">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0C0B43E6"/>
    <w:multiLevelType w:val="hybridMultilevel"/>
    <w:tmpl w:val="23968DDC"/>
    <w:lvl w:ilvl="0" w:tplc="4BC63956">
      <w:start w:val="1"/>
      <w:numFmt w:val="lowerRoman"/>
      <w:lvlText w:val="%1."/>
      <w:lvlJc w:val="left"/>
      <w:pPr>
        <w:ind w:left="654" w:hanging="72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9" w15:restartNumberingAfterBreak="0">
    <w:nsid w:val="0DAE7F3D"/>
    <w:multiLevelType w:val="hybridMultilevel"/>
    <w:tmpl w:val="35AC6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1D676F0"/>
    <w:multiLevelType w:val="multilevel"/>
    <w:tmpl w:val="2DBA94BC"/>
    <w:lvl w:ilvl="0">
      <w:start w:val="1"/>
      <w:numFmt w:val="decimal"/>
      <w:lvlText w:val="%1."/>
      <w:lvlJc w:val="left"/>
      <w:pPr>
        <w:ind w:left="785" w:hanging="360"/>
      </w:pPr>
      <w:rPr>
        <w:rFonts w:hint="default"/>
        <w:sz w:val="16"/>
        <w:szCs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9A4A83"/>
    <w:multiLevelType w:val="hybridMultilevel"/>
    <w:tmpl w:val="A7E46A0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3" w15:restartNumberingAfterBreak="0">
    <w:nsid w:val="175604E2"/>
    <w:multiLevelType w:val="hybridMultilevel"/>
    <w:tmpl w:val="192A9DE6"/>
    <w:lvl w:ilvl="0" w:tplc="00B2294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8AC3609"/>
    <w:multiLevelType w:val="hybridMultilevel"/>
    <w:tmpl w:val="49EC7200"/>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B96032B"/>
    <w:multiLevelType w:val="hybridMultilevel"/>
    <w:tmpl w:val="7DA6E722"/>
    <w:lvl w:ilvl="0" w:tplc="0408001B">
      <w:start w:val="1"/>
      <w:numFmt w:val="lowerRoman"/>
      <w:lvlText w:val="%1."/>
      <w:lvlJc w:val="righ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00F0DE1"/>
    <w:multiLevelType w:val="hybridMultilevel"/>
    <w:tmpl w:val="24842418"/>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15:restartNumberingAfterBreak="0">
    <w:nsid w:val="2F8239BE"/>
    <w:multiLevelType w:val="hybridMultilevel"/>
    <w:tmpl w:val="C4DA6DAA"/>
    <w:lvl w:ilvl="0" w:tplc="2A6017B2">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36268F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491624C"/>
    <w:multiLevelType w:val="hybridMultilevel"/>
    <w:tmpl w:val="B3763886"/>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7C36EF5"/>
    <w:multiLevelType w:val="hybridMultilevel"/>
    <w:tmpl w:val="130AC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5" w15:restartNumberingAfterBreak="0">
    <w:nsid w:val="461428B1"/>
    <w:multiLevelType w:val="hybridMultilevel"/>
    <w:tmpl w:val="DA94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9836622"/>
    <w:multiLevelType w:val="hybridMultilevel"/>
    <w:tmpl w:val="E03291FA"/>
    <w:lvl w:ilvl="0" w:tplc="9EB28A70">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E9B4B00"/>
    <w:multiLevelType w:val="hybridMultilevel"/>
    <w:tmpl w:val="2124EC66"/>
    <w:lvl w:ilvl="0" w:tplc="EE48FDFE">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844ED4"/>
    <w:multiLevelType w:val="hybridMultilevel"/>
    <w:tmpl w:val="C486FAE6"/>
    <w:lvl w:ilvl="0" w:tplc="F6605B0E">
      <w:start w:val="8"/>
      <w:numFmt w:val="decimal"/>
      <w:lvlText w:val="%1."/>
      <w:lvlJc w:val="left"/>
      <w:pPr>
        <w:ind w:left="36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C3F306A"/>
    <w:multiLevelType w:val="hybridMultilevel"/>
    <w:tmpl w:val="0E84287C"/>
    <w:lvl w:ilvl="0" w:tplc="788646DC">
      <w:start w:val="35"/>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4" w15:restartNumberingAfterBreak="0">
    <w:nsid w:val="5DFC58B9"/>
    <w:multiLevelType w:val="hybridMultilevel"/>
    <w:tmpl w:val="397E1FD6"/>
    <w:lvl w:ilvl="0" w:tplc="BBEAA2A2">
      <w:start w:val="1"/>
      <w:numFmt w:val="lowerRoman"/>
      <w:lvlText w:val="(%1)"/>
      <w:lvlJc w:val="left"/>
      <w:pPr>
        <w:tabs>
          <w:tab w:val="num" w:pos="1800"/>
        </w:tabs>
        <w:ind w:left="1800" w:hanging="720"/>
      </w:pPr>
      <w:rPr>
        <w:rFonts w:hint="default"/>
        <w:b w:val="0"/>
        <w:bCs/>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5" w15:restartNumberingAfterBreak="0">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E8305B6"/>
    <w:multiLevelType w:val="multilevel"/>
    <w:tmpl w:val="A5565082"/>
    <w:lvl w:ilvl="0">
      <w:start w:val="1"/>
      <w:numFmt w:val="decimal"/>
      <w:lvlText w:val="%1."/>
      <w:lvlJc w:val="left"/>
      <w:pPr>
        <w:ind w:left="360" w:hanging="360"/>
      </w:pPr>
      <w:rPr>
        <w:rFonts w:hint="default"/>
        <w:b/>
      </w:rPr>
    </w:lvl>
    <w:lvl w:ilvl="1">
      <w:start w:val="1"/>
      <w:numFmt w:val="decimal"/>
      <w:lvlText w:val="%1.%2."/>
      <w:lvlJc w:val="left"/>
      <w:pPr>
        <w:ind w:left="341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3422F67"/>
    <w:multiLevelType w:val="hybridMultilevel"/>
    <w:tmpl w:val="06D6A5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5EF4250"/>
    <w:multiLevelType w:val="hybridMultilevel"/>
    <w:tmpl w:val="845A1ABC"/>
    <w:lvl w:ilvl="0" w:tplc="3CB2D72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15:restartNumberingAfterBreak="0">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8664064"/>
    <w:multiLevelType w:val="hybridMultilevel"/>
    <w:tmpl w:val="EDB8343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3" w15:restartNumberingAfterBreak="0">
    <w:nsid w:val="7EA13562"/>
    <w:multiLevelType w:val="hybridMultilevel"/>
    <w:tmpl w:val="4FACC7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FF527E0"/>
    <w:multiLevelType w:val="hybridMultilevel"/>
    <w:tmpl w:val="DA1E5F22"/>
    <w:lvl w:ilvl="0" w:tplc="A8D21F2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55257153">
    <w:abstractNumId w:val="15"/>
  </w:num>
  <w:num w:numId="2" w16cid:durableId="1082138873">
    <w:abstractNumId w:val="40"/>
  </w:num>
  <w:num w:numId="3" w16cid:durableId="770706395">
    <w:abstractNumId w:val="29"/>
  </w:num>
  <w:num w:numId="4" w16cid:durableId="15353040">
    <w:abstractNumId w:val="11"/>
  </w:num>
  <w:num w:numId="5" w16cid:durableId="1362779457">
    <w:abstractNumId w:val="5"/>
  </w:num>
  <w:num w:numId="6" w16cid:durableId="1547912694">
    <w:abstractNumId w:val="36"/>
  </w:num>
  <w:num w:numId="7" w16cid:durableId="1385787663">
    <w:abstractNumId w:val="16"/>
  </w:num>
  <w:num w:numId="8" w16cid:durableId="344017543">
    <w:abstractNumId w:val="8"/>
  </w:num>
  <w:num w:numId="9" w16cid:durableId="1023550597">
    <w:abstractNumId w:val="10"/>
  </w:num>
  <w:num w:numId="10" w16cid:durableId="2012444452">
    <w:abstractNumId w:val="17"/>
  </w:num>
  <w:num w:numId="11" w16cid:durableId="1158686700">
    <w:abstractNumId w:val="22"/>
  </w:num>
  <w:num w:numId="12" w16cid:durableId="1173497268">
    <w:abstractNumId w:val="12"/>
  </w:num>
  <w:num w:numId="13" w16cid:durableId="1342852404">
    <w:abstractNumId w:val="0"/>
  </w:num>
  <w:num w:numId="14" w16cid:durableId="140539040">
    <w:abstractNumId w:val="24"/>
  </w:num>
  <w:num w:numId="15" w16cid:durableId="1607958066">
    <w:abstractNumId w:val="6"/>
  </w:num>
  <w:num w:numId="16" w16cid:durableId="1349678294">
    <w:abstractNumId w:val="1"/>
  </w:num>
  <w:num w:numId="17" w16cid:durableId="1309937168">
    <w:abstractNumId w:val="20"/>
  </w:num>
  <w:num w:numId="18" w16cid:durableId="464391069">
    <w:abstractNumId w:val="25"/>
  </w:num>
  <w:num w:numId="19" w16cid:durableId="274487803">
    <w:abstractNumId w:val="30"/>
  </w:num>
  <w:num w:numId="20" w16cid:durableId="1704206217">
    <w:abstractNumId w:val="9"/>
  </w:num>
  <w:num w:numId="21" w16cid:durableId="226573767">
    <w:abstractNumId w:val="38"/>
  </w:num>
  <w:num w:numId="22" w16cid:durableId="1399326810">
    <w:abstractNumId w:val="35"/>
  </w:num>
  <w:num w:numId="23" w16cid:durableId="293679352">
    <w:abstractNumId w:val="2"/>
  </w:num>
  <w:num w:numId="24" w16cid:durableId="1752238152">
    <w:abstractNumId w:val="32"/>
  </w:num>
  <w:num w:numId="25" w16cid:durableId="1862619645">
    <w:abstractNumId w:val="31"/>
  </w:num>
  <w:num w:numId="26" w16cid:durableId="1975259065">
    <w:abstractNumId w:val="34"/>
  </w:num>
  <w:num w:numId="27" w16cid:durableId="2106610503">
    <w:abstractNumId w:val="41"/>
  </w:num>
  <w:num w:numId="28" w16cid:durableId="647513651">
    <w:abstractNumId w:val="18"/>
  </w:num>
  <w:num w:numId="29" w16cid:durableId="175732268">
    <w:abstractNumId w:val="33"/>
  </w:num>
  <w:num w:numId="30" w16cid:durableId="2120370933">
    <w:abstractNumId w:val="23"/>
  </w:num>
  <w:num w:numId="31" w16cid:durableId="690301365">
    <w:abstractNumId w:val="37"/>
  </w:num>
  <w:num w:numId="32" w16cid:durableId="5584398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8492068">
    <w:abstractNumId w:val="4"/>
  </w:num>
  <w:num w:numId="34" w16cid:durableId="25184134">
    <w:abstractNumId w:val="42"/>
  </w:num>
  <w:num w:numId="35" w16cid:durableId="515077233">
    <w:abstractNumId w:val="39"/>
  </w:num>
  <w:num w:numId="36" w16cid:durableId="80953358">
    <w:abstractNumId w:val="14"/>
  </w:num>
  <w:num w:numId="37" w16cid:durableId="1607033880">
    <w:abstractNumId w:val="27"/>
  </w:num>
  <w:num w:numId="38" w16cid:durableId="711881337">
    <w:abstractNumId w:val="44"/>
  </w:num>
  <w:num w:numId="39" w16cid:durableId="324095171">
    <w:abstractNumId w:val="13"/>
  </w:num>
  <w:num w:numId="40" w16cid:durableId="1766609588">
    <w:abstractNumId w:val="28"/>
  </w:num>
  <w:num w:numId="41" w16cid:durableId="608315288">
    <w:abstractNumId w:val="19"/>
  </w:num>
  <w:num w:numId="42" w16cid:durableId="160805">
    <w:abstractNumId w:val="26"/>
  </w:num>
  <w:num w:numId="43" w16cid:durableId="1627349061">
    <w:abstractNumId w:val="43"/>
  </w:num>
  <w:num w:numId="44" w16cid:durableId="1698505962">
    <w:abstractNumId w:val="3"/>
  </w:num>
  <w:num w:numId="45" w16cid:durableId="1480146769">
    <w:abstractNumId w:val="21"/>
  </w:num>
  <w:num w:numId="46" w16cid:durableId="61946025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2D"/>
    <w:rsid w:val="0000326E"/>
    <w:rsid w:val="00011032"/>
    <w:rsid w:val="000152CA"/>
    <w:rsid w:val="00017E16"/>
    <w:rsid w:val="00020E87"/>
    <w:rsid w:val="00022732"/>
    <w:rsid w:val="00023A7A"/>
    <w:rsid w:val="00023BAF"/>
    <w:rsid w:val="00023BCC"/>
    <w:rsid w:val="00025583"/>
    <w:rsid w:val="000304A4"/>
    <w:rsid w:val="00034BD7"/>
    <w:rsid w:val="00036DDB"/>
    <w:rsid w:val="000415AF"/>
    <w:rsid w:val="00041E72"/>
    <w:rsid w:val="000456E0"/>
    <w:rsid w:val="0004608D"/>
    <w:rsid w:val="00046619"/>
    <w:rsid w:val="00047220"/>
    <w:rsid w:val="00047378"/>
    <w:rsid w:val="0005017A"/>
    <w:rsid w:val="000512C4"/>
    <w:rsid w:val="000546B9"/>
    <w:rsid w:val="000558A5"/>
    <w:rsid w:val="00057B45"/>
    <w:rsid w:val="000603ED"/>
    <w:rsid w:val="0006094E"/>
    <w:rsid w:val="0006215E"/>
    <w:rsid w:val="00063DAD"/>
    <w:rsid w:val="00066DF3"/>
    <w:rsid w:val="00067101"/>
    <w:rsid w:val="00067301"/>
    <w:rsid w:val="0006750A"/>
    <w:rsid w:val="0007161C"/>
    <w:rsid w:val="00071683"/>
    <w:rsid w:val="0007271A"/>
    <w:rsid w:val="00073390"/>
    <w:rsid w:val="000741B5"/>
    <w:rsid w:val="00074DB0"/>
    <w:rsid w:val="000812EE"/>
    <w:rsid w:val="0008206F"/>
    <w:rsid w:val="000825F9"/>
    <w:rsid w:val="000836C5"/>
    <w:rsid w:val="00083EF0"/>
    <w:rsid w:val="0008506F"/>
    <w:rsid w:val="00085C86"/>
    <w:rsid w:val="00085D3A"/>
    <w:rsid w:val="00085DF9"/>
    <w:rsid w:val="00087579"/>
    <w:rsid w:val="000934C7"/>
    <w:rsid w:val="0009363C"/>
    <w:rsid w:val="00094997"/>
    <w:rsid w:val="00096EBF"/>
    <w:rsid w:val="000A0F36"/>
    <w:rsid w:val="000A16BC"/>
    <w:rsid w:val="000A59E1"/>
    <w:rsid w:val="000A6739"/>
    <w:rsid w:val="000A7AC1"/>
    <w:rsid w:val="000B080F"/>
    <w:rsid w:val="000B0CBD"/>
    <w:rsid w:val="000B2A3C"/>
    <w:rsid w:val="000B35F7"/>
    <w:rsid w:val="000B3AF1"/>
    <w:rsid w:val="000B51BE"/>
    <w:rsid w:val="000B547D"/>
    <w:rsid w:val="000B5F3F"/>
    <w:rsid w:val="000B6A81"/>
    <w:rsid w:val="000C1254"/>
    <w:rsid w:val="000C27DA"/>
    <w:rsid w:val="000C6794"/>
    <w:rsid w:val="000C691A"/>
    <w:rsid w:val="000C6A69"/>
    <w:rsid w:val="000C6B72"/>
    <w:rsid w:val="000C7B3F"/>
    <w:rsid w:val="000D00FF"/>
    <w:rsid w:val="000D2E81"/>
    <w:rsid w:val="000D324A"/>
    <w:rsid w:val="000D3FF2"/>
    <w:rsid w:val="000D6546"/>
    <w:rsid w:val="000E05E7"/>
    <w:rsid w:val="000E4427"/>
    <w:rsid w:val="000E46E5"/>
    <w:rsid w:val="000E6EBB"/>
    <w:rsid w:val="000F20CE"/>
    <w:rsid w:val="000F2A4A"/>
    <w:rsid w:val="000F470B"/>
    <w:rsid w:val="000F693E"/>
    <w:rsid w:val="000F6DC3"/>
    <w:rsid w:val="000F77B9"/>
    <w:rsid w:val="00100B0A"/>
    <w:rsid w:val="00101B00"/>
    <w:rsid w:val="00101DCA"/>
    <w:rsid w:val="001025BF"/>
    <w:rsid w:val="00103059"/>
    <w:rsid w:val="00105BAF"/>
    <w:rsid w:val="00106D63"/>
    <w:rsid w:val="0011043D"/>
    <w:rsid w:val="0011131E"/>
    <w:rsid w:val="0011285E"/>
    <w:rsid w:val="001130BF"/>
    <w:rsid w:val="00113DF5"/>
    <w:rsid w:val="00116035"/>
    <w:rsid w:val="001203D2"/>
    <w:rsid w:val="00120403"/>
    <w:rsid w:val="00121497"/>
    <w:rsid w:val="001229DE"/>
    <w:rsid w:val="001266A9"/>
    <w:rsid w:val="00126B93"/>
    <w:rsid w:val="001329AC"/>
    <w:rsid w:val="00135CC9"/>
    <w:rsid w:val="001363BD"/>
    <w:rsid w:val="00142667"/>
    <w:rsid w:val="001427FD"/>
    <w:rsid w:val="00144FCB"/>
    <w:rsid w:val="00147C0C"/>
    <w:rsid w:val="0015038B"/>
    <w:rsid w:val="001504A0"/>
    <w:rsid w:val="001505A2"/>
    <w:rsid w:val="00152EE8"/>
    <w:rsid w:val="0015596D"/>
    <w:rsid w:val="00156583"/>
    <w:rsid w:val="00157B0E"/>
    <w:rsid w:val="00163359"/>
    <w:rsid w:val="001642E8"/>
    <w:rsid w:val="00166199"/>
    <w:rsid w:val="001675D6"/>
    <w:rsid w:val="00172E05"/>
    <w:rsid w:val="001735F7"/>
    <w:rsid w:val="00173706"/>
    <w:rsid w:val="001749F2"/>
    <w:rsid w:val="00174C13"/>
    <w:rsid w:val="00174F26"/>
    <w:rsid w:val="00176A41"/>
    <w:rsid w:val="00182923"/>
    <w:rsid w:val="00182DC8"/>
    <w:rsid w:val="00184054"/>
    <w:rsid w:val="00185DF8"/>
    <w:rsid w:val="00186A8A"/>
    <w:rsid w:val="00193F8F"/>
    <w:rsid w:val="00194E7F"/>
    <w:rsid w:val="00195C16"/>
    <w:rsid w:val="001A269B"/>
    <w:rsid w:val="001A4D52"/>
    <w:rsid w:val="001B1643"/>
    <w:rsid w:val="001B2003"/>
    <w:rsid w:val="001B2509"/>
    <w:rsid w:val="001B344A"/>
    <w:rsid w:val="001B48A5"/>
    <w:rsid w:val="001C50BF"/>
    <w:rsid w:val="001C674A"/>
    <w:rsid w:val="001D01CC"/>
    <w:rsid w:val="001D13E2"/>
    <w:rsid w:val="001D1747"/>
    <w:rsid w:val="001D237D"/>
    <w:rsid w:val="001D4E4B"/>
    <w:rsid w:val="001D674E"/>
    <w:rsid w:val="001D75DA"/>
    <w:rsid w:val="001E14B6"/>
    <w:rsid w:val="001E2876"/>
    <w:rsid w:val="001E466E"/>
    <w:rsid w:val="001E5D53"/>
    <w:rsid w:val="001E62D1"/>
    <w:rsid w:val="001F0469"/>
    <w:rsid w:val="001F0757"/>
    <w:rsid w:val="001F0E34"/>
    <w:rsid w:val="001F2BEC"/>
    <w:rsid w:val="001F367E"/>
    <w:rsid w:val="001F4449"/>
    <w:rsid w:val="001F4477"/>
    <w:rsid w:val="001F4848"/>
    <w:rsid w:val="001F5F76"/>
    <w:rsid w:val="001F6446"/>
    <w:rsid w:val="00200C73"/>
    <w:rsid w:val="00204595"/>
    <w:rsid w:val="0020548A"/>
    <w:rsid w:val="002056E1"/>
    <w:rsid w:val="002075C9"/>
    <w:rsid w:val="00210307"/>
    <w:rsid w:val="00210FD8"/>
    <w:rsid w:val="002117E4"/>
    <w:rsid w:val="00214BDD"/>
    <w:rsid w:val="00214FEE"/>
    <w:rsid w:val="0021516B"/>
    <w:rsid w:val="00215B9F"/>
    <w:rsid w:val="0021728A"/>
    <w:rsid w:val="00220A4A"/>
    <w:rsid w:val="0022488A"/>
    <w:rsid w:val="00225EEA"/>
    <w:rsid w:val="0023076D"/>
    <w:rsid w:val="002348CE"/>
    <w:rsid w:val="00235129"/>
    <w:rsid w:val="00236108"/>
    <w:rsid w:val="002421CB"/>
    <w:rsid w:val="002427F3"/>
    <w:rsid w:val="002436D2"/>
    <w:rsid w:val="00243D41"/>
    <w:rsid w:val="0024454D"/>
    <w:rsid w:val="00244FD9"/>
    <w:rsid w:val="00247B3C"/>
    <w:rsid w:val="00251430"/>
    <w:rsid w:val="002530CC"/>
    <w:rsid w:val="00253518"/>
    <w:rsid w:val="00256F69"/>
    <w:rsid w:val="0026045D"/>
    <w:rsid w:val="00261396"/>
    <w:rsid w:val="002620D8"/>
    <w:rsid w:val="002632D6"/>
    <w:rsid w:val="00264A51"/>
    <w:rsid w:val="00271096"/>
    <w:rsid w:val="002711AF"/>
    <w:rsid w:val="00271562"/>
    <w:rsid w:val="00273553"/>
    <w:rsid w:val="00275FC1"/>
    <w:rsid w:val="0028094B"/>
    <w:rsid w:val="00280FAD"/>
    <w:rsid w:val="00282235"/>
    <w:rsid w:val="0028227C"/>
    <w:rsid w:val="002827BF"/>
    <w:rsid w:val="002830D3"/>
    <w:rsid w:val="00283A62"/>
    <w:rsid w:val="00283DAF"/>
    <w:rsid w:val="00283DFF"/>
    <w:rsid w:val="0028431C"/>
    <w:rsid w:val="002864CE"/>
    <w:rsid w:val="00286F50"/>
    <w:rsid w:val="00290209"/>
    <w:rsid w:val="00291706"/>
    <w:rsid w:val="00296B2E"/>
    <w:rsid w:val="002A09CE"/>
    <w:rsid w:val="002A0E1A"/>
    <w:rsid w:val="002A207F"/>
    <w:rsid w:val="002A309A"/>
    <w:rsid w:val="002A3271"/>
    <w:rsid w:val="002A3A13"/>
    <w:rsid w:val="002A54B5"/>
    <w:rsid w:val="002A7B2F"/>
    <w:rsid w:val="002A7F5F"/>
    <w:rsid w:val="002B018C"/>
    <w:rsid w:val="002B0349"/>
    <w:rsid w:val="002B07AD"/>
    <w:rsid w:val="002B1F1F"/>
    <w:rsid w:val="002B6CFC"/>
    <w:rsid w:val="002B734F"/>
    <w:rsid w:val="002B7835"/>
    <w:rsid w:val="002C0B95"/>
    <w:rsid w:val="002C1660"/>
    <w:rsid w:val="002C1EB0"/>
    <w:rsid w:val="002C36C1"/>
    <w:rsid w:val="002C590A"/>
    <w:rsid w:val="002C5FB7"/>
    <w:rsid w:val="002C6DAD"/>
    <w:rsid w:val="002C6FD6"/>
    <w:rsid w:val="002C752B"/>
    <w:rsid w:val="002C7E26"/>
    <w:rsid w:val="002C7F75"/>
    <w:rsid w:val="002D2FFB"/>
    <w:rsid w:val="002D3188"/>
    <w:rsid w:val="002D6D35"/>
    <w:rsid w:val="002D7233"/>
    <w:rsid w:val="002E002F"/>
    <w:rsid w:val="002E0F50"/>
    <w:rsid w:val="002E2AC6"/>
    <w:rsid w:val="002E34B1"/>
    <w:rsid w:val="002E4824"/>
    <w:rsid w:val="002E7B95"/>
    <w:rsid w:val="002E7BCA"/>
    <w:rsid w:val="002F058C"/>
    <w:rsid w:val="002F7AC2"/>
    <w:rsid w:val="0030076E"/>
    <w:rsid w:val="003008DC"/>
    <w:rsid w:val="0030135D"/>
    <w:rsid w:val="0030577F"/>
    <w:rsid w:val="00305C6B"/>
    <w:rsid w:val="00310550"/>
    <w:rsid w:val="0031079C"/>
    <w:rsid w:val="00311EA4"/>
    <w:rsid w:val="003151C2"/>
    <w:rsid w:val="00315528"/>
    <w:rsid w:val="00315BE7"/>
    <w:rsid w:val="00316004"/>
    <w:rsid w:val="0031658F"/>
    <w:rsid w:val="00316D14"/>
    <w:rsid w:val="00317502"/>
    <w:rsid w:val="00320FDA"/>
    <w:rsid w:val="003241FC"/>
    <w:rsid w:val="0032435D"/>
    <w:rsid w:val="00330246"/>
    <w:rsid w:val="003315A3"/>
    <w:rsid w:val="003321CF"/>
    <w:rsid w:val="00333E28"/>
    <w:rsid w:val="003343A9"/>
    <w:rsid w:val="00336DB7"/>
    <w:rsid w:val="00336ED6"/>
    <w:rsid w:val="00337EF2"/>
    <w:rsid w:val="003403A5"/>
    <w:rsid w:val="00341363"/>
    <w:rsid w:val="00343956"/>
    <w:rsid w:val="00344DB6"/>
    <w:rsid w:val="003461A6"/>
    <w:rsid w:val="00346D3C"/>
    <w:rsid w:val="00353C37"/>
    <w:rsid w:val="00355E6A"/>
    <w:rsid w:val="00355FE5"/>
    <w:rsid w:val="00356DEF"/>
    <w:rsid w:val="003608D7"/>
    <w:rsid w:val="00361608"/>
    <w:rsid w:val="003713C1"/>
    <w:rsid w:val="00371625"/>
    <w:rsid w:val="00372830"/>
    <w:rsid w:val="00373853"/>
    <w:rsid w:val="00375BB8"/>
    <w:rsid w:val="00375C9C"/>
    <w:rsid w:val="00377613"/>
    <w:rsid w:val="0038199E"/>
    <w:rsid w:val="00382EDC"/>
    <w:rsid w:val="00383B1C"/>
    <w:rsid w:val="003852FC"/>
    <w:rsid w:val="003869A1"/>
    <w:rsid w:val="00386A2E"/>
    <w:rsid w:val="00387F23"/>
    <w:rsid w:val="00391DA7"/>
    <w:rsid w:val="0039654A"/>
    <w:rsid w:val="00397B6D"/>
    <w:rsid w:val="003A1688"/>
    <w:rsid w:val="003A36E6"/>
    <w:rsid w:val="003A6494"/>
    <w:rsid w:val="003B1559"/>
    <w:rsid w:val="003B3297"/>
    <w:rsid w:val="003B38D8"/>
    <w:rsid w:val="003B3DEC"/>
    <w:rsid w:val="003B4FB1"/>
    <w:rsid w:val="003B53BD"/>
    <w:rsid w:val="003B59F7"/>
    <w:rsid w:val="003C0F78"/>
    <w:rsid w:val="003C5072"/>
    <w:rsid w:val="003C5CEA"/>
    <w:rsid w:val="003C73F2"/>
    <w:rsid w:val="003D1BA3"/>
    <w:rsid w:val="003D2A9F"/>
    <w:rsid w:val="003D4788"/>
    <w:rsid w:val="003D6529"/>
    <w:rsid w:val="003D6A39"/>
    <w:rsid w:val="003D6ED2"/>
    <w:rsid w:val="003D7CF1"/>
    <w:rsid w:val="003E0658"/>
    <w:rsid w:val="003E0E49"/>
    <w:rsid w:val="003E120A"/>
    <w:rsid w:val="003E20C0"/>
    <w:rsid w:val="003E4614"/>
    <w:rsid w:val="003E514E"/>
    <w:rsid w:val="003E6126"/>
    <w:rsid w:val="003F5175"/>
    <w:rsid w:val="004014B2"/>
    <w:rsid w:val="00401B8A"/>
    <w:rsid w:val="0040229C"/>
    <w:rsid w:val="00403064"/>
    <w:rsid w:val="0040470D"/>
    <w:rsid w:val="0040501B"/>
    <w:rsid w:val="00405125"/>
    <w:rsid w:val="0040631D"/>
    <w:rsid w:val="0040659A"/>
    <w:rsid w:val="0041245F"/>
    <w:rsid w:val="0041346D"/>
    <w:rsid w:val="00413D31"/>
    <w:rsid w:val="00415346"/>
    <w:rsid w:val="0041562A"/>
    <w:rsid w:val="004163CD"/>
    <w:rsid w:val="00420BA4"/>
    <w:rsid w:val="004276D3"/>
    <w:rsid w:val="004304FD"/>
    <w:rsid w:val="0043078E"/>
    <w:rsid w:val="00430CF8"/>
    <w:rsid w:val="00434AED"/>
    <w:rsid w:val="00435349"/>
    <w:rsid w:val="00440062"/>
    <w:rsid w:val="00440F71"/>
    <w:rsid w:val="00442199"/>
    <w:rsid w:val="00442210"/>
    <w:rsid w:val="00442223"/>
    <w:rsid w:val="00446791"/>
    <w:rsid w:val="00450E8B"/>
    <w:rsid w:val="004530AD"/>
    <w:rsid w:val="004545BA"/>
    <w:rsid w:val="00454A75"/>
    <w:rsid w:val="004551E6"/>
    <w:rsid w:val="0045687F"/>
    <w:rsid w:val="00460CB0"/>
    <w:rsid w:val="00461111"/>
    <w:rsid w:val="004617A4"/>
    <w:rsid w:val="00464505"/>
    <w:rsid w:val="00464D02"/>
    <w:rsid w:val="004659C4"/>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5759"/>
    <w:rsid w:val="0048767F"/>
    <w:rsid w:val="00496918"/>
    <w:rsid w:val="00497269"/>
    <w:rsid w:val="004974DD"/>
    <w:rsid w:val="00497AA2"/>
    <w:rsid w:val="004A1D09"/>
    <w:rsid w:val="004A225B"/>
    <w:rsid w:val="004A2C81"/>
    <w:rsid w:val="004A2EF3"/>
    <w:rsid w:val="004A2F1A"/>
    <w:rsid w:val="004A499A"/>
    <w:rsid w:val="004A6F32"/>
    <w:rsid w:val="004B12BF"/>
    <w:rsid w:val="004B148E"/>
    <w:rsid w:val="004B279E"/>
    <w:rsid w:val="004B2B06"/>
    <w:rsid w:val="004B36A9"/>
    <w:rsid w:val="004B3C62"/>
    <w:rsid w:val="004B4D37"/>
    <w:rsid w:val="004B7D3D"/>
    <w:rsid w:val="004C1D87"/>
    <w:rsid w:val="004C3855"/>
    <w:rsid w:val="004C5533"/>
    <w:rsid w:val="004C5C79"/>
    <w:rsid w:val="004C5D31"/>
    <w:rsid w:val="004D7B3E"/>
    <w:rsid w:val="004E035F"/>
    <w:rsid w:val="004E252C"/>
    <w:rsid w:val="004E35E3"/>
    <w:rsid w:val="004E427C"/>
    <w:rsid w:val="004E62B4"/>
    <w:rsid w:val="004F14CB"/>
    <w:rsid w:val="004F1EC4"/>
    <w:rsid w:val="004F3A25"/>
    <w:rsid w:val="004F4461"/>
    <w:rsid w:val="004F463F"/>
    <w:rsid w:val="004F556F"/>
    <w:rsid w:val="004F6E28"/>
    <w:rsid w:val="004F6F19"/>
    <w:rsid w:val="00501555"/>
    <w:rsid w:val="00502866"/>
    <w:rsid w:val="00502C2B"/>
    <w:rsid w:val="00503422"/>
    <w:rsid w:val="00504FEB"/>
    <w:rsid w:val="00506EA3"/>
    <w:rsid w:val="00507949"/>
    <w:rsid w:val="00507FCB"/>
    <w:rsid w:val="005143EC"/>
    <w:rsid w:val="00517BF7"/>
    <w:rsid w:val="005203BF"/>
    <w:rsid w:val="00520E05"/>
    <w:rsid w:val="0052177B"/>
    <w:rsid w:val="00521E7E"/>
    <w:rsid w:val="00522402"/>
    <w:rsid w:val="005229DD"/>
    <w:rsid w:val="00523157"/>
    <w:rsid w:val="005266E0"/>
    <w:rsid w:val="00527649"/>
    <w:rsid w:val="005276EE"/>
    <w:rsid w:val="00531B23"/>
    <w:rsid w:val="0053231A"/>
    <w:rsid w:val="005359EA"/>
    <w:rsid w:val="00537E51"/>
    <w:rsid w:val="00540CFB"/>
    <w:rsid w:val="0054161C"/>
    <w:rsid w:val="005462E9"/>
    <w:rsid w:val="005464D0"/>
    <w:rsid w:val="00547EA3"/>
    <w:rsid w:val="00550088"/>
    <w:rsid w:val="00550823"/>
    <w:rsid w:val="0055310B"/>
    <w:rsid w:val="005537C4"/>
    <w:rsid w:val="00553AE7"/>
    <w:rsid w:val="00553BC2"/>
    <w:rsid w:val="005541C4"/>
    <w:rsid w:val="00557E2F"/>
    <w:rsid w:val="00557F8C"/>
    <w:rsid w:val="00562A08"/>
    <w:rsid w:val="00562D02"/>
    <w:rsid w:val="00562EFB"/>
    <w:rsid w:val="00563BE1"/>
    <w:rsid w:val="0056450F"/>
    <w:rsid w:val="00565D1B"/>
    <w:rsid w:val="00566AB9"/>
    <w:rsid w:val="00566E43"/>
    <w:rsid w:val="00567A88"/>
    <w:rsid w:val="005728A6"/>
    <w:rsid w:val="00574F25"/>
    <w:rsid w:val="00576590"/>
    <w:rsid w:val="00580348"/>
    <w:rsid w:val="0058291F"/>
    <w:rsid w:val="0058504B"/>
    <w:rsid w:val="00586261"/>
    <w:rsid w:val="00587911"/>
    <w:rsid w:val="00590C8E"/>
    <w:rsid w:val="005917E9"/>
    <w:rsid w:val="005A6684"/>
    <w:rsid w:val="005B100E"/>
    <w:rsid w:val="005B168C"/>
    <w:rsid w:val="005B38B0"/>
    <w:rsid w:val="005B447C"/>
    <w:rsid w:val="005B76AC"/>
    <w:rsid w:val="005C26B3"/>
    <w:rsid w:val="005C2E09"/>
    <w:rsid w:val="005C3C75"/>
    <w:rsid w:val="005C3CED"/>
    <w:rsid w:val="005C54BB"/>
    <w:rsid w:val="005C6433"/>
    <w:rsid w:val="005C6EE1"/>
    <w:rsid w:val="005D0C00"/>
    <w:rsid w:val="005D1639"/>
    <w:rsid w:val="005D2410"/>
    <w:rsid w:val="005D271F"/>
    <w:rsid w:val="005D34F1"/>
    <w:rsid w:val="005D3E8B"/>
    <w:rsid w:val="005D4F69"/>
    <w:rsid w:val="005D557A"/>
    <w:rsid w:val="005D613C"/>
    <w:rsid w:val="005E1A7F"/>
    <w:rsid w:val="005E1FF4"/>
    <w:rsid w:val="005E22B8"/>
    <w:rsid w:val="005E61D7"/>
    <w:rsid w:val="005E72BF"/>
    <w:rsid w:val="005F0E55"/>
    <w:rsid w:val="005F14F2"/>
    <w:rsid w:val="005F1E9F"/>
    <w:rsid w:val="005F3A86"/>
    <w:rsid w:val="005F545D"/>
    <w:rsid w:val="005F7AFC"/>
    <w:rsid w:val="006053C6"/>
    <w:rsid w:val="00605983"/>
    <w:rsid w:val="0060725B"/>
    <w:rsid w:val="00610CE6"/>
    <w:rsid w:val="00611198"/>
    <w:rsid w:val="00611F74"/>
    <w:rsid w:val="006121CE"/>
    <w:rsid w:val="00613D75"/>
    <w:rsid w:val="00614491"/>
    <w:rsid w:val="00615028"/>
    <w:rsid w:val="006150B9"/>
    <w:rsid w:val="00615AFA"/>
    <w:rsid w:val="00615CDB"/>
    <w:rsid w:val="00615E6F"/>
    <w:rsid w:val="00622ECF"/>
    <w:rsid w:val="00623A40"/>
    <w:rsid w:val="006248D7"/>
    <w:rsid w:val="006249E4"/>
    <w:rsid w:val="00624B64"/>
    <w:rsid w:val="0062540E"/>
    <w:rsid w:val="0062565A"/>
    <w:rsid w:val="0063258A"/>
    <w:rsid w:val="006365D7"/>
    <w:rsid w:val="0063789F"/>
    <w:rsid w:val="006437D9"/>
    <w:rsid w:val="00643B08"/>
    <w:rsid w:val="006444B0"/>
    <w:rsid w:val="00644DCF"/>
    <w:rsid w:val="00652073"/>
    <w:rsid w:val="006531F1"/>
    <w:rsid w:val="006543E4"/>
    <w:rsid w:val="00657F89"/>
    <w:rsid w:val="00661051"/>
    <w:rsid w:val="00661B1D"/>
    <w:rsid w:val="00662C70"/>
    <w:rsid w:val="00663060"/>
    <w:rsid w:val="00665A8F"/>
    <w:rsid w:val="00665E92"/>
    <w:rsid w:val="006708D5"/>
    <w:rsid w:val="006716FF"/>
    <w:rsid w:val="00671792"/>
    <w:rsid w:val="006725DC"/>
    <w:rsid w:val="00672D0E"/>
    <w:rsid w:val="00674339"/>
    <w:rsid w:val="00677074"/>
    <w:rsid w:val="006803BB"/>
    <w:rsid w:val="00682F34"/>
    <w:rsid w:val="006833AB"/>
    <w:rsid w:val="0068421E"/>
    <w:rsid w:val="006858BC"/>
    <w:rsid w:val="00685EC0"/>
    <w:rsid w:val="00690770"/>
    <w:rsid w:val="006907A4"/>
    <w:rsid w:val="00692C59"/>
    <w:rsid w:val="006937E9"/>
    <w:rsid w:val="006944A7"/>
    <w:rsid w:val="00695E8B"/>
    <w:rsid w:val="006962EA"/>
    <w:rsid w:val="00697900"/>
    <w:rsid w:val="00697D6B"/>
    <w:rsid w:val="006A030E"/>
    <w:rsid w:val="006A0A67"/>
    <w:rsid w:val="006A109D"/>
    <w:rsid w:val="006A49A0"/>
    <w:rsid w:val="006A4A08"/>
    <w:rsid w:val="006A5008"/>
    <w:rsid w:val="006A62B9"/>
    <w:rsid w:val="006A62F9"/>
    <w:rsid w:val="006A698B"/>
    <w:rsid w:val="006B0908"/>
    <w:rsid w:val="006B2C05"/>
    <w:rsid w:val="006B73C5"/>
    <w:rsid w:val="006B7DFC"/>
    <w:rsid w:val="006C080F"/>
    <w:rsid w:val="006C2C0A"/>
    <w:rsid w:val="006C31E8"/>
    <w:rsid w:val="006C378C"/>
    <w:rsid w:val="006C4988"/>
    <w:rsid w:val="006C544F"/>
    <w:rsid w:val="006C745B"/>
    <w:rsid w:val="006C7BFE"/>
    <w:rsid w:val="006D059B"/>
    <w:rsid w:val="006D1E37"/>
    <w:rsid w:val="006D2A5F"/>
    <w:rsid w:val="006D3041"/>
    <w:rsid w:val="006D4F98"/>
    <w:rsid w:val="006D6705"/>
    <w:rsid w:val="006D74A9"/>
    <w:rsid w:val="006D7FBA"/>
    <w:rsid w:val="006E1AD0"/>
    <w:rsid w:val="006E6D46"/>
    <w:rsid w:val="006E7B8D"/>
    <w:rsid w:val="006F2F65"/>
    <w:rsid w:val="006F3462"/>
    <w:rsid w:val="006F44C8"/>
    <w:rsid w:val="006F5ED6"/>
    <w:rsid w:val="006F7AD8"/>
    <w:rsid w:val="00700498"/>
    <w:rsid w:val="00701547"/>
    <w:rsid w:val="0070229E"/>
    <w:rsid w:val="00710339"/>
    <w:rsid w:val="00710795"/>
    <w:rsid w:val="00714694"/>
    <w:rsid w:val="00714EC8"/>
    <w:rsid w:val="0071544F"/>
    <w:rsid w:val="00716E34"/>
    <w:rsid w:val="007221B4"/>
    <w:rsid w:val="00724B35"/>
    <w:rsid w:val="00726BE2"/>
    <w:rsid w:val="00730FC3"/>
    <w:rsid w:val="007340FE"/>
    <w:rsid w:val="007343F0"/>
    <w:rsid w:val="0073604E"/>
    <w:rsid w:val="00736277"/>
    <w:rsid w:val="00740FE1"/>
    <w:rsid w:val="007425A7"/>
    <w:rsid w:val="007434DE"/>
    <w:rsid w:val="007478AF"/>
    <w:rsid w:val="0075055E"/>
    <w:rsid w:val="0075076A"/>
    <w:rsid w:val="0075240B"/>
    <w:rsid w:val="007533B7"/>
    <w:rsid w:val="00754968"/>
    <w:rsid w:val="00761413"/>
    <w:rsid w:val="0076269F"/>
    <w:rsid w:val="00762F4F"/>
    <w:rsid w:val="007736C7"/>
    <w:rsid w:val="007774AC"/>
    <w:rsid w:val="007777F4"/>
    <w:rsid w:val="007777F6"/>
    <w:rsid w:val="00780B53"/>
    <w:rsid w:val="00781B92"/>
    <w:rsid w:val="00781E07"/>
    <w:rsid w:val="00782C37"/>
    <w:rsid w:val="00786111"/>
    <w:rsid w:val="007865C2"/>
    <w:rsid w:val="00786B80"/>
    <w:rsid w:val="007902F0"/>
    <w:rsid w:val="007906BD"/>
    <w:rsid w:val="00790822"/>
    <w:rsid w:val="007920BA"/>
    <w:rsid w:val="0079491C"/>
    <w:rsid w:val="007A0C1F"/>
    <w:rsid w:val="007A1B76"/>
    <w:rsid w:val="007A24C8"/>
    <w:rsid w:val="007A362E"/>
    <w:rsid w:val="007A4212"/>
    <w:rsid w:val="007A43D8"/>
    <w:rsid w:val="007A76EA"/>
    <w:rsid w:val="007B13B8"/>
    <w:rsid w:val="007B1D79"/>
    <w:rsid w:val="007B26F5"/>
    <w:rsid w:val="007B3F99"/>
    <w:rsid w:val="007B4BCA"/>
    <w:rsid w:val="007B5518"/>
    <w:rsid w:val="007C06F0"/>
    <w:rsid w:val="007C1C25"/>
    <w:rsid w:val="007C1FDD"/>
    <w:rsid w:val="007C23C7"/>
    <w:rsid w:val="007C7EBC"/>
    <w:rsid w:val="007D053D"/>
    <w:rsid w:val="007D1B46"/>
    <w:rsid w:val="007D1C86"/>
    <w:rsid w:val="007D2C13"/>
    <w:rsid w:val="007E03F0"/>
    <w:rsid w:val="007E1165"/>
    <w:rsid w:val="007E276A"/>
    <w:rsid w:val="007E469E"/>
    <w:rsid w:val="007E5174"/>
    <w:rsid w:val="007E5E75"/>
    <w:rsid w:val="007E760E"/>
    <w:rsid w:val="007F2727"/>
    <w:rsid w:val="007F3DBC"/>
    <w:rsid w:val="008017C3"/>
    <w:rsid w:val="0080306E"/>
    <w:rsid w:val="0080465D"/>
    <w:rsid w:val="008051AF"/>
    <w:rsid w:val="0080781F"/>
    <w:rsid w:val="00810402"/>
    <w:rsid w:val="00813AD5"/>
    <w:rsid w:val="00814F62"/>
    <w:rsid w:val="008166CE"/>
    <w:rsid w:val="00816812"/>
    <w:rsid w:val="00816D19"/>
    <w:rsid w:val="00817DDC"/>
    <w:rsid w:val="00820766"/>
    <w:rsid w:val="00821E26"/>
    <w:rsid w:val="008222D4"/>
    <w:rsid w:val="00822F41"/>
    <w:rsid w:val="00825068"/>
    <w:rsid w:val="00827B77"/>
    <w:rsid w:val="008311D7"/>
    <w:rsid w:val="00835F1D"/>
    <w:rsid w:val="00836AE2"/>
    <w:rsid w:val="00836DD0"/>
    <w:rsid w:val="00840498"/>
    <w:rsid w:val="008429EC"/>
    <w:rsid w:val="0084338A"/>
    <w:rsid w:val="00843A13"/>
    <w:rsid w:val="008458E2"/>
    <w:rsid w:val="00845A41"/>
    <w:rsid w:val="00846A1B"/>
    <w:rsid w:val="008473D2"/>
    <w:rsid w:val="00847541"/>
    <w:rsid w:val="00850E93"/>
    <w:rsid w:val="0085172C"/>
    <w:rsid w:val="00852E93"/>
    <w:rsid w:val="00852F53"/>
    <w:rsid w:val="008530FC"/>
    <w:rsid w:val="008566F8"/>
    <w:rsid w:val="0086018B"/>
    <w:rsid w:val="00861C39"/>
    <w:rsid w:val="00862058"/>
    <w:rsid w:val="00862430"/>
    <w:rsid w:val="00867635"/>
    <w:rsid w:val="00867800"/>
    <w:rsid w:val="008704B5"/>
    <w:rsid w:val="0087057C"/>
    <w:rsid w:val="00870AD2"/>
    <w:rsid w:val="00872120"/>
    <w:rsid w:val="00873E10"/>
    <w:rsid w:val="00874010"/>
    <w:rsid w:val="0087573D"/>
    <w:rsid w:val="0087682B"/>
    <w:rsid w:val="008777CB"/>
    <w:rsid w:val="00884370"/>
    <w:rsid w:val="0088601E"/>
    <w:rsid w:val="00887F53"/>
    <w:rsid w:val="008921BE"/>
    <w:rsid w:val="00893CDB"/>
    <w:rsid w:val="0089572E"/>
    <w:rsid w:val="008A0F94"/>
    <w:rsid w:val="008A4D45"/>
    <w:rsid w:val="008B06F7"/>
    <w:rsid w:val="008B1578"/>
    <w:rsid w:val="008B1F6F"/>
    <w:rsid w:val="008B1F85"/>
    <w:rsid w:val="008B2A25"/>
    <w:rsid w:val="008B3071"/>
    <w:rsid w:val="008B3A92"/>
    <w:rsid w:val="008B52AD"/>
    <w:rsid w:val="008B52FA"/>
    <w:rsid w:val="008C0796"/>
    <w:rsid w:val="008C10E4"/>
    <w:rsid w:val="008C288B"/>
    <w:rsid w:val="008C28A5"/>
    <w:rsid w:val="008C4169"/>
    <w:rsid w:val="008C41CD"/>
    <w:rsid w:val="008C76EB"/>
    <w:rsid w:val="008D0582"/>
    <w:rsid w:val="008D1408"/>
    <w:rsid w:val="008D17CC"/>
    <w:rsid w:val="008D2B6D"/>
    <w:rsid w:val="008D2F9E"/>
    <w:rsid w:val="008D3A89"/>
    <w:rsid w:val="008D4D7E"/>
    <w:rsid w:val="008D58A2"/>
    <w:rsid w:val="008D593B"/>
    <w:rsid w:val="008E0535"/>
    <w:rsid w:val="008E2EC5"/>
    <w:rsid w:val="008E465F"/>
    <w:rsid w:val="008E6BEF"/>
    <w:rsid w:val="008E6F91"/>
    <w:rsid w:val="008F07ED"/>
    <w:rsid w:val="008F0E7C"/>
    <w:rsid w:val="008F178E"/>
    <w:rsid w:val="008F2DA1"/>
    <w:rsid w:val="008F38B3"/>
    <w:rsid w:val="008F5A6D"/>
    <w:rsid w:val="00901095"/>
    <w:rsid w:val="009015F8"/>
    <w:rsid w:val="00906AAC"/>
    <w:rsid w:val="00906C25"/>
    <w:rsid w:val="0090728B"/>
    <w:rsid w:val="00907ACF"/>
    <w:rsid w:val="00910A2B"/>
    <w:rsid w:val="009119D6"/>
    <w:rsid w:val="00911B19"/>
    <w:rsid w:val="00914632"/>
    <w:rsid w:val="00915ED7"/>
    <w:rsid w:val="0092106B"/>
    <w:rsid w:val="009218EC"/>
    <w:rsid w:val="00921B0D"/>
    <w:rsid w:val="00921F39"/>
    <w:rsid w:val="00922BE6"/>
    <w:rsid w:val="00922F76"/>
    <w:rsid w:val="00925896"/>
    <w:rsid w:val="00926C20"/>
    <w:rsid w:val="00926CA1"/>
    <w:rsid w:val="00927E0C"/>
    <w:rsid w:val="0093010D"/>
    <w:rsid w:val="0093160F"/>
    <w:rsid w:val="0093239D"/>
    <w:rsid w:val="00933377"/>
    <w:rsid w:val="00933396"/>
    <w:rsid w:val="00934736"/>
    <w:rsid w:val="00936CF7"/>
    <w:rsid w:val="00937E51"/>
    <w:rsid w:val="009413C8"/>
    <w:rsid w:val="009529D9"/>
    <w:rsid w:val="0095404A"/>
    <w:rsid w:val="00954AB3"/>
    <w:rsid w:val="00961551"/>
    <w:rsid w:val="00962711"/>
    <w:rsid w:val="0096467D"/>
    <w:rsid w:val="00967078"/>
    <w:rsid w:val="009706A8"/>
    <w:rsid w:val="00970DD8"/>
    <w:rsid w:val="0097219D"/>
    <w:rsid w:val="00973C8F"/>
    <w:rsid w:val="00975C39"/>
    <w:rsid w:val="00975D60"/>
    <w:rsid w:val="00976413"/>
    <w:rsid w:val="0097661D"/>
    <w:rsid w:val="0097796E"/>
    <w:rsid w:val="00977DC5"/>
    <w:rsid w:val="009807EF"/>
    <w:rsid w:val="00980893"/>
    <w:rsid w:val="00980D02"/>
    <w:rsid w:val="00982277"/>
    <w:rsid w:val="0098521C"/>
    <w:rsid w:val="00985B41"/>
    <w:rsid w:val="00990821"/>
    <w:rsid w:val="00991381"/>
    <w:rsid w:val="00994A84"/>
    <w:rsid w:val="009959E6"/>
    <w:rsid w:val="0099699C"/>
    <w:rsid w:val="009A1DB8"/>
    <w:rsid w:val="009A66F1"/>
    <w:rsid w:val="009A7FE8"/>
    <w:rsid w:val="009B1479"/>
    <w:rsid w:val="009B4111"/>
    <w:rsid w:val="009B49F0"/>
    <w:rsid w:val="009B4EC7"/>
    <w:rsid w:val="009B5465"/>
    <w:rsid w:val="009B722F"/>
    <w:rsid w:val="009B76F5"/>
    <w:rsid w:val="009C19BB"/>
    <w:rsid w:val="009C1B66"/>
    <w:rsid w:val="009C2E2B"/>
    <w:rsid w:val="009C3971"/>
    <w:rsid w:val="009C3B5C"/>
    <w:rsid w:val="009C6E89"/>
    <w:rsid w:val="009C6F53"/>
    <w:rsid w:val="009D061D"/>
    <w:rsid w:val="009D0BA6"/>
    <w:rsid w:val="009D20C3"/>
    <w:rsid w:val="009D2288"/>
    <w:rsid w:val="009D2352"/>
    <w:rsid w:val="009D2A44"/>
    <w:rsid w:val="009D6264"/>
    <w:rsid w:val="009E2CE8"/>
    <w:rsid w:val="009E419D"/>
    <w:rsid w:val="009E4775"/>
    <w:rsid w:val="009E4BE9"/>
    <w:rsid w:val="009E5B69"/>
    <w:rsid w:val="009E5E36"/>
    <w:rsid w:val="009F56E3"/>
    <w:rsid w:val="009F5F6A"/>
    <w:rsid w:val="009F6FA7"/>
    <w:rsid w:val="00A001A4"/>
    <w:rsid w:val="00A02698"/>
    <w:rsid w:val="00A0286A"/>
    <w:rsid w:val="00A04D43"/>
    <w:rsid w:val="00A07714"/>
    <w:rsid w:val="00A102A2"/>
    <w:rsid w:val="00A10792"/>
    <w:rsid w:val="00A11429"/>
    <w:rsid w:val="00A11A97"/>
    <w:rsid w:val="00A12F0F"/>
    <w:rsid w:val="00A131B8"/>
    <w:rsid w:val="00A14249"/>
    <w:rsid w:val="00A20712"/>
    <w:rsid w:val="00A207C4"/>
    <w:rsid w:val="00A211E7"/>
    <w:rsid w:val="00A2125C"/>
    <w:rsid w:val="00A21724"/>
    <w:rsid w:val="00A22557"/>
    <w:rsid w:val="00A23A39"/>
    <w:rsid w:val="00A250B1"/>
    <w:rsid w:val="00A264A5"/>
    <w:rsid w:val="00A26FA3"/>
    <w:rsid w:val="00A27DB1"/>
    <w:rsid w:val="00A3312E"/>
    <w:rsid w:val="00A35A83"/>
    <w:rsid w:val="00A35DD2"/>
    <w:rsid w:val="00A360BD"/>
    <w:rsid w:val="00A37286"/>
    <w:rsid w:val="00A3769A"/>
    <w:rsid w:val="00A37F26"/>
    <w:rsid w:val="00A40F77"/>
    <w:rsid w:val="00A4192A"/>
    <w:rsid w:val="00A44528"/>
    <w:rsid w:val="00A46AB6"/>
    <w:rsid w:val="00A50872"/>
    <w:rsid w:val="00A51367"/>
    <w:rsid w:val="00A518B5"/>
    <w:rsid w:val="00A524BB"/>
    <w:rsid w:val="00A528B2"/>
    <w:rsid w:val="00A54D8B"/>
    <w:rsid w:val="00A55D97"/>
    <w:rsid w:val="00A5701B"/>
    <w:rsid w:val="00A601C0"/>
    <w:rsid w:val="00A61600"/>
    <w:rsid w:val="00A6197B"/>
    <w:rsid w:val="00A628C4"/>
    <w:rsid w:val="00A63337"/>
    <w:rsid w:val="00A65E27"/>
    <w:rsid w:val="00A65E81"/>
    <w:rsid w:val="00A666F5"/>
    <w:rsid w:val="00A671D4"/>
    <w:rsid w:val="00A70E93"/>
    <w:rsid w:val="00A731CB"/>
    <w:rsid w:val="00A7384C"/>
    <w:rsid w:val="00A75081"/>
    <w:rsid w:val="00A7511A"/>
    <w:rsid w:val="00A75DFF"/>
    <w:rsid w:val="00A777F8"/>
    <w:rsid w:val="00A82677"/>
    <w:rsid w:val="00A82E70"/>
    <w:rsid w:val="00A85648"/>
    <w:rsid w:val="00A86B4F"/>
    <w:rsid w:val="00A86BB5"/>
    <w:rsid w:val="00A86F24"/>
    <w:rsid w:val="00A87106"/>
    <w:rsid w:val="00A90C17"/>
    <w:rsid w:val="00A9103D"/>
    <w:rsid w:val="00A920B6"/>
    <w:rsid w:val="00A9313F"/>
    <w:rsid w:val="00A93CCE"/>
    <w:rsid w:val="00A94EA1"/>
    <w:rsid w:val="00A951DE"/>
    <w:rsid w:val="00A9776F"/>
    <w:rsid w:val="00AA20FA"/>
    <w:rsid w:val="00AA2B62"/>
    <w:rsid w:val="00AA3CB0"/>
    <w:rsid w:val="00AA3F25"/>
    <w:rsid w:val="00AA7D61"/>
    <w:rsid w:val="00AB0AE6"/>
    <w:rsid w:val="00AB32A9"/>
    <w:rsid w:val="00AB4B7B"/>
    <w:rsid w:val="00AB556B"/>
    <w:rsid w:val="00AB7811"/>
    <w:rsid w:val="00AC0100"/>
    <w:rsid w:val="00AC10A6"/>
    <w:rsid w:val="00AC1231"/>
    <w:rsid w:val="00AC169A"/>
    <w:rsid w:val="00AC3A3D"/>
    <w:rsid w:val="00AC4685"/>
    <w:rsid w:val="00AC6CDE"/>
    <w:rsid w:val="00AC7AFD"/>
    <w:rsid w:val="00AD0764"/>
    <w:rsid w:val="00AD282E"/>
    <w:rsid w:val="00AD2952"/>
    <w:rsid w:val="00AD38BB"/>
    <w:rsid w:val="00AD39A8"/>
    <w:rsid w:val="00AE19E8"/>
    <w:rsid w:val="00AE1DF1"/>
    <w:rsid w:val="00AE4B2D"/>
    <w:rsid w:val="00AE6861"/>
    <w:rsid w:val="00AF021B"/>
    <w:rsid w:val="00AF2620"/>
    <w:rsid w:val="00AF3139"/>
    <w:rsid w:val="00AF52DB"/>
    <w:rsid w:val="00AF61B0"/>
    <w:rsid w:val="00AF7F6A"/>
    <w:rsid w:val="00B01CF4"/>
    <w:rsid w:val="00B02E99"/>
    <w:rsid w:val="00B051F0"/>
    <w:rsid w:val="00B05589"/>
    <w:rsid w:val="00B06504"/>
    <w:rsid w:val="00B06C18"/>
    <w:rsid w:val="00B12B8C"/>
    <w:rsid w:val="00B13EEE"/>
    <w:rsid w:val="00B14FBF"/>
    <w:rsid w:val="00B162BA"/>
    <w:rsid w:val="00B1677C"/>
    <w:rsid w:val="00B17905"/>
    <w:rsid w:val="00B20CC0"/>
    <w:rsid w:val="00B21AD4"/>
    <w:rsid w:val="00B21C9E"/>
    <w:rsid w:val="00B22BFF"/>
    <w:rsid w:val="00B239BB"/>
    <w:rsid w:val="00B24111"/>
    <w:rsid w:val="00B25537"/>
    <w:rsid w:val="00B26018"/>
    <w:rsid w:val="00B271DD"/>
    <w:rsid w:val="00B27D7C"/>
    <w:rsid w:val="00B34E65"/>
    <w:rsid w:val="00B36288"/>
    <w:rsid w:val="00B40B1D"/>
    <w:rsid w:val="00B4197E"/>
    <w:rsid w:val="00B43EC3"/>
    <w:rsid w:val="00B44CF4"/>
    <w:rsid w:val="00B478F2"/>
    <w:rsid w:val="00B47C75"/>
    <w:rsid w:val="00B50678"/>
    <w:rsid w:val="00B50E32"/>
    <w:rsid w:val="00B52684"/>
    <w:rsid w:val="00B53EB1"/>
    <w:rsid w:val="00B63882"/>
    <w:rsid w:val="00B63E27"/>
    <w:rsid w:val="00B640A4"/>
    <w:rsid w:val="00B6462D"/>
    <w:rsid w:val="00B65FC3"/>
    <w:rsid w:val="00B70DCA"/>
    <w:rsid w:val="00B71936"/>
    <w:rsid w:val="00B756CD"/>
    <w:rsid w:val="00B77283"/>
    <w:rsid w:val="00B81542"/>
    <w:rsid w:val="00B828BC"/>
    <w:rsid w:val="00B90DEA"/>
    <w:rsid w:val="00B9153F"/>
    <w:rsid w:val="00B91D0D"/>
    <w:rsid w:val="00B939AD"/>
    <w:rsid w:val="00B9496B"/>
    <w:rsid w:val="00B951E6"/>
    <w:rsid w:val="00B953B5"/>
    <w:rsid w:val="00B96287"/>
    <w:rsid w:val="00B967F9"/>
    <w:rsid w:val="00BA01CA"/>
    <w:rsid w:val="00BA0B13"/>
    <w:rsid w:val="00BA51D3"/>
    <w:rsid w:val="00BA52BA"/>
    <w:rsid w:val="00BA6536"/>
    <w:rsid w:val="00BB27F4"/>
    <w:rsid w:val="00BB418C"/>
    <w:rsid w:val="00BB4669"/>
    <w:rsid w:val="00BB5C2C"/>
    <w:rsid w:val="00BB6533"/>
    <w:rsid w:val="00BC0B92"/>
    <w:rsid w:val="00BC51AB"/>
    <w:rsid w:val="00BC54D9"/>
    <w:rsid w:val="00BC6BC5"/>
    <w:rsid w:val="00BC7DC2"/>
    <w:rsid w:val="00BD0860"/>
    <w:rsid w:val="00BD1452"/>
    <w:rsid w:val="00BD2DEB"/>
    <w:rsid w:val="00BD458B"/>
    <w:rsid w:val="00BD6172"/>
    <w:rsid w:val="00BD6DF8"/>
    <w:rsid w:val="00BD6EB5"/>
    <w:rsid w:val="00BE0419"/>
    <w:rsid w:val="00BE0F8E"/>
    <w:rsid w:val="00BE2980"/>
    <w:rsid w:val="00BE2BB8"/>
    <w:rsid w:val="00BE4541"/>
    <w:rsid w:val="00BE49E9"/>
    <w:rsid w:val="00BE5227"/>
    <w:rsid w:val="00BE525A"/>
    <w:rsid w:val="00BE648E"/>
    <w:rsid w:val="00BE6BD6"/>
    <w:rsid w:val="00BE7164"/>
    <w:rsid w:val="00BF2C32"/>
    <w:rsid w:val="00BF3BED"/>
    <w:rsid w:val="00BF3F3E"/>
    <w:rsid w:val="00BF41A6"/>
    <w:rsid w:val="00BF6047"/>
    <w:rsid w:val="00BF6ACD"/>
    <w:rsid w:val="00BF7224"/>
    <w:rsid w:val="00BF7848"/>
    <w:rsid w:val="00C01203"/>
    <w:rsid w:val="00C01521"/>
    <w:rsid w:val="00C024C8"/>
    <w:rsid w:val="00C04058"/>
    <w:rsid w:val="00C04C88"/>
    <w:rsid w:val="00C06B0B"/>
    <w:rsid w:val="00C10477"/>
    <w:rsid w:val="00C13579"/>
    <w:rsid w:val="00C1448A"/>
    <w:rsid w:val="00C15084"/>
    <w:rsid w:val="00C16101"/>
    <w:rsid w:val="00C16862"/>
    <w:rsid w:val="00C17050"/>
    <w:rsid w:val="00C174CB"/>
    <w:rsid w:val="00C177BF"/>
    <w:rsid w:val="00C20C97"/>
    <w:rsid w:val="00C22B05"/>
    <w:rsid w:val="00C242D4"/>
    <w:rsid w:val="00C27168"/>
    <w:rsid w:val="00C27438"/>
    <w:rsid w:val="00C27EF8"/>
    <w:rsid w:val="00C323C6"/>
    <w:rsid w:val="00C330C7"/>
    <w:rsid w:val="00C35EE1"/>
    <w:rsid w:val="00C371D5"/>
    <w:rsid w:val="00C37C33"/>
    <w:rsid w:val="00C412A1"/>
    <w:rsid w:val="00C41907"/>
    <w:rsid w:val="00C42528"/>
    <w:rsid w:val="00C436E9"/>
    <w:rsid w:val="00C43EA8"/>
    <w:rsid w:val="00C44144"/>
    <w:rsid w:val="00C4791F"/>
    <w:rsid w:val="00C50C2E"/>
    <w:rsid w:val="00C50F37"/>
    <w:rsid w:val="00C5296C"/>
    <w:rsid w:val="00C60344"/>
    <w:rsid w:val="00C62262"/>
    <w:rsid w:val="00C6227F"/>
    <w:rsid w:val="00C62674"/>
    <w:rsid w:val="00C63838"/>
    <w:rsid w:val="00C65844"/>
    <w:rsid w:val="00C6769A"/>
    <w:rsid w:val="00C67812"/>
    <w:rsid w:val="00C70654"/>
    <w:rsid w:val="00C71F88"/>
    <w:rsid w:val="00C7243B"/>
    <w:rsid w:val="00C72F91"/>
    <w:rsid w:val="00C735EF"/>
    <w:rsid w:val="00C74FC6"/>
    <w:rsid w:val="00C75426"/>
    <w:rsid w:val="00C7764D"/>
    <w:rsid w:val="00C7788F"/>
    <w:rsid w:val="00C81368"/>
    <w:rsid w:val="00C825C5"/>
    <w:rsid w:val="00C835A9"/>
    <w:rsid w:val="00C86E85"/>
    <w:rsid w:val="00C9160A"/>
    <w:rsid w:val="00C91C82"/>
    <w:rsid w:val="00C9539C"/>
    <w:rsid w:val="00CA1517"/>
    <w:rsid w:val="00CA2636"/>
    <w:rsid w:val="00CA27FA"/>
    <w:rsid w:val="00CA39E4"/>
    <w:rsid w:val="00CA4470"/>
    <w:rsid w:val="00CA7604"/>
    <w:rsid w:val="00CB0296"/>
    <w:rsid w:val="00CB09C0"/>
    <w:rsid w:val="00CB10F6"/>
    <w:rsid w:val="00CB1C1C"/>
    <w:rsid w:val="00CB493A"/>
    <w:rsid w:val="00CC0DD3"/>
    <w:rsid w:val="00CC1E02"/>
    <w:rsid w:val="00CC2777"/>
    <w:rsid w:val="00CC3817"/>
    <w:rsid w:val="00CC3DB0"/>
    <w:rsid w:val="00CC6554"/>
    <w:rsid w:val="00CC6564"/>
    <w:rsid w:val="00CC65DC"/>
    <w:rsid w:val="00CC65F3"/>
    <w:rsid w:val="00CC79F6"/>
    <w:rsid w:val="00CD06CC"/>
    <w:rsid w:val="00CD2928"/>
    <w:rsid w:val="00CD3EF6"/>
    <w:rsid w:val="00CD62A1"/>
    <w:rsid w:val="00CD6925"/>
    <w:rsid w:val="00CD6BF0"/>
    <w:rsid w:val="00CD722F"/>
    <w:rsid w:val="00CE0518"/>
    <w:rsid w:val="00CE0CCA"/>
    <w:rsid w:val="00CF0153"/>
    <w:rsid w:val="00CF0A82"/>
    <w:rsid w:val="00CF0BA3"/>
    <w:rsid w:val="00CF21E1"/>
    <w:rsid w:val="00CF2561"/>
    <w:rsid w:val="00CF463D"/>
    <w:rsid w:val="00CF67FA"/>
    <w:rsid w:val="00CF6C37"/>
    <w:rsid w:val="00CF7986"/>
    <w:rsid w:val="00D021CE"/>
    <w:rsid w:val="00D04615"/>
    <w:rsid w:val="00D04C2D"/>
    <w:rsid w:val="00D04C48"/>
    <w:rsid w:val="00D053DB"/>
    <w:rsid w:val="00D0552B"/>
    <w:rsid w:val="00D0678D"/>
    <w:rsid w:val="00D12F65"/>
    <w:rsid w:val="00D133D0"/>
    <w:rsid w:val="00D13822"/>
    <w:rsid w:val="00D15F48"/>
    <w:rsid w:val="00D1615A"/>
    <w:rsid w:val="00D17105"/>
    <w:rsid w:val="00D1714F"/>
    <w:rsid w:val="00D219E8"/>
    <w:rsid w:val="00D23579"/>
    <w:rsid w:val="00D2684E"/>
    <w:rsid w:val="00D26974"/>
    <w:rsid w:val="00D27024"/>
    <w:rsid w:val="00D27297"/>
    <w:rsid w:val="00D358ED"/>
    <w:rsid w:val="00D369AE"/>
    <w:rsid w:val="00D4190C"/>
    <w:rsid w:val="00D41EC0"/>
    <w:rsid w:val="00D43880"/>
    <w:rsid w:val="00D463B0"/>
    <w:rsid w:val="00D4779A"/>
    <w:rsid w:val="00D5185F"/>
    <w:rsid w:val="00D51F75"/>
    <w:rsid w:val="00D54F85"/>
    <w:rsid w:val="00D55A65"/>
    <w:rsid w:val="00D5740F"/>
    <w:rsid w:val="00D60CB1"/>
    <w:rsid w:val="00D60CD7"/>
    <w:rsid w:val="00D6572D"/>
    <w:rsid w:val="00D673D7"/>
    <w:rsid w:val="00D70EDD"/>
    <w:rsid w:val="00D71C96"/>
    <w:rsid w:val="00D720D5"/>
    <w:rsid w:val="00D74F4B"/>
    <w:rsid w:val="00D81073"/>
    <w:rsid w:val="00D810AC"/>
    <w:rsid w:val="00D836E1"/>
    <w:rsid w:val="00D85CD6"/>
    <w:rsid w:val="00D91EE8"/>
    <w:rsid w:val="00D93CDF"/>
    <w:rsid w:val="00D9410F"/>
    <w:rsid w:val="00D96AC1"/>
    <w:rsid w:val="00D96E18"/>
    <w:rsid w:val="00DA05B0"/>
    <w:rsid w:val="00DA05DC"/>
    <w:rsid w:val="00DA0951"/>
    <w:rsid w:val="00DA378A"/>
    <w:rsid w:val="00DA407E"/>
    <w:rsid w:val="00DA7047"/>
    <w:rsid w:val="00DB07B3"/>
    <w:rsid w:val="00DB229F"/>
    <w:rsid w:val="00DB3795"/>
    <w:rsid w:val="00DB75FD"/>
    <w:rsid w:val="00DC1287"/>
    <w:rsid w:val="00DC2440"/>
    <w:rsid w:val="00DD1603"/>
    <w:rsid w:val="00DD2CE4"/>
    <w:rsid w:val="00DD4A2C"/>
    <w:rsid w:val="00DD4E3A"/>
    <w:rsid w:val="00DD50B8"/>
    <w:rsid w:val="00DD7A18"/>
    <w:rsid w:val="00DE0AEC"/>
    <w:rsid w:val="00DE5A97"/>
    <w:rsid w:val="00DE5BA1"/>
    <w:rsid w:val="00DE67F4"/>
    <w:rsid w:val="00DE6A9E"/>
    <w:rsid w:val="00DE7661"/>
    <w:rsid w:val="00DE78E0"/>
    <w:rsid w:val="00DF0942"/>
    <w:rsid w:val="00DF123A"/>
    <w:rsid w:val="00DF3827"/>
    <w:rsid w:val="00DF4E72"/>
    <w:rsid w:val="00DF7E96"/>
    <w:rsid w:val="00E01487"/>
    <w:rsid w:val="00E01785"/>
    <w:rsid w:val="00E05E44"/>
    <w:rsid w:val="00E06E87"/>
    <w:rsid w:val="00E109D6"/>
    <w:rsid w:val="00E10A0E"/>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32112"/>
    <w:rsid w:val="00E366EF"/>
    <w:rsid w:val="00E40907"/>
    <w:rsid w:val="00E40938"/>
    <w:rsid w:val="00E4159E"/>
    <w:rsid w:val="00E44746"/>
    <w:rsid w:val="00E507AE"/>
    <w:rsid w:val="00E52034"/>
    <w:rsid w:val="00E55874"/>
    <w:rsid w:val="00E60406"/>
    <w:rsid w:val="00E6248C"/>
    <w:rsid w:val="00E6274A"/>
    <w:rsid w:val="00E62867"/>
    <w:rsid w:val="00E63A35"/>
    <w:rsid w:val="00E643CF"/>
    <w:rsid w:val="00E64FC2"/>
    <w:rsid w:val="00E67FA2"/>
    <w:rsid w:val="00E70E9F"/>
    <w:rsid w:val="00E8268A"/>
    <w:rsid w:val="00E82A66"/>
    <w:rsid w:val="00E82CF7"/>
    <w:rsid w:val="00E83978"/>
    <w:rsid w:val="00E854E8"/>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307C"/>
    <w:rsid w:val="00EA6437"/>
    <w:rsid w:val="00EB51E3"/>
    <w:rsid w:val="00EB5214"/>
    <w:rsid w:val="00EB588A"/>
    <w:rsid w:val="00EB5C54"/>
    <w:rsid w:val="00EB7CA1"/>
    <w:rsid w:val="00EC08C4"/>
    <w:rsid w:val="00EC22D0"/>
    <w:rsid w:val="00EC26EC"/>
    <w:rsid w:val="00EC276B"/>
    <w:rsid w:val="00EC285A"/>
    <w:rsid w:val="00EC374A"/>
    <w:rsid w:val="00EC4B19"/>
    <w:rsid w:val="00EC51C8"/>
    <w:rsid w:val="00EC5C2D"/>
    <w:rsid w:val="00ED1275"/>
    <w:rsid w:val="00ED532D"/>
    <w:rsid w:val="00EE2E52"/>
    <w:rsid w:val="00EE2F56"/>
    <w:rsid w:val="00EE3DF9"/>
    <w:rsid w:val="00EE6432"/>
    <w:rsid w:val="00EE6CC1"/>
    <w:rsid w:val="00EE6D4D"/>
    <w:rsid w:val="00EE6DAC"/>
    <w:rsid w:val="00EF0E15"/>
    <w:rsid w:val="00F00246"/>
    <w:rsid w:val="00F00445"/>
    <w:rsid w:val="00F0236C"/>
    <w:rsid w:val="00F02731"/>
    <w:rsid w:val="00F02E55"/>
    <w:rsid w:val="00F038C1"/>
    <w:rsid w:val="00F044F3"/>
    <w:rsid w:val="00F04E40"/>
    <w:rsid w:val="00F10905"/>
    <w:rsid w:val="00F12292"/>
    <w:rsid w:val="00F15727"/>
    <w:rsid w:val="00F20399"/>
    <w:rsid w:val="00F2131C"/>
    <w:rsid w:val="00F22C05"/>
    <w:rsid w:val="00F274D6"/>
    <w:rsid w:val="00F27565"/>
    <w:rsid w:val="00F32149"/>
    <w:rsid w:val="00F36326"/>
    <w:rsid w:val="00F3737A"/>
    <w:rsid w:val="00F407ED"/>
    <w:rsid w:val="00F44539"/>
    <w:rsid w:val="00F44B55"/>
    <w:rsid w:val="00F45162"/>
    <w:rsid w:val="00F45E0F"/>
    <w:rsid w:val="00F479AD"/>
    <w:rsid w:val="00F51A0C"/>
    <w:rsid w:val="00F53237"/>
    <w:rsid w:val="00F6018B"/>
    <w:rsid w:val="00F62EDE"/>
    <w:rsid w:val="00F633D2"/>
    <w:rsid w:val="00F65102"/>
    <w:rsid w:val="00F713C3"/>
    <w:rsid w:val="00F71445"/>
    <w:rsid w:val="00F71C3E"/>
    <w:rsid w:val="00F7280E"/>
    <w:rsid w:val="00F74C67"/>
    <w:rsid w:val="00F75280"/>
    <w:rsid w:val="00F7557C"/>
    <w:rsid w:val="00F76522"/>
    <w:rsid w:val="00F81112"/>
    <w:rsid w:val="00F814CD"/>
    <w:rsid w:val="00F81FED"/>
    <w:rsid w:val="00F82014"/>
    <w:rsid w:val="00F83E13"/>
    <w:rsid w:val="00F84430"/>
    <w:rsid w:val="00F876DA"/>
    <w:rsid w:val="00F90273"/>
    <w:rsid w:val="00F90D79"/>
    <w:rsid w:val="00F9113A"/>
    <w:rsid w:val="00F965C0"/>
    <w:rsid w:val="00F97C30"/>
    <w:rsid w:val="00FA22AA"/>
    <w:rsid w:val="00FA2E2D"/>
    <w:rsid w:val="00FA5F87"/>
    <w:rsid w:val="00FA6B6D"/>
    <w:rsid w:val="00FA737F"/>
    <w:rsid w:val="00FA7A35"/>
    <w:rsid w:val="00FA7FC6"/>
    <w:rsid w:val="00FB009B"/>
    <w:rsid w:val="00FB0688"/>
    <w:rsid w:val="00FB3093"/>
    <w:rsid w:val="00FB4805"/>
    <w:rsid w:val="00FB6C38"/>
    <w:rsid w:val="00FB7124"/>
    <w:rsid w:val="00FC1291"/>
    <w:rsid w:val="00FC5218"/>
    <w:rsid w:val="00FC6725"/>
    <w:rsid w:val="00FC7C30"/>
    <w:rsid w:val="00FD10C4"/>
    <w:rsid w:val="00FD4044"/>
    <w:rsid w:val="00FD427F"/>
    <w:rsid w:val="00FD45C1"/>
    <w:rsid w:val="00FD5D10"/>
    <w:rsid w:val="00FD69AB"/>
    <w:rsid w:val="00FD7101"/>
    <w:rsid w:val="00FD7756"/>
    <w:rsid w:val="00FE3C76"/>
    <w:rsid w:val="00FE3CBC"/>
    <w:rsid w:val="00FE4425"/>
    <w:rsid w:val="00FE489D"/>
    <w:rsid w:val="00FE76EA"/>
    <w:rsid w:val="00FE7D3E"/>
    <w:rsid w:val="00FF1894"/>
    <w:rsid w:val="00FF1AC4"/>
    <w:rsid w:val="00FF2498"/>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5ADCA4"/>
  <w15:docId w15:val="{32096EB3-0D03-4B0F-83CB-6A5FBC43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paragraph" w:styleId="22">
    <w:name w:val="Body Text Indent 2"/>
    <w:basedOn w:val="a"/>
    <w:link w:val="2Char"/>
    <w:semiHidden/>
    <w:unhideWhenUsed/>
    <w:rsid w:val="00FB7124"/>
    <w:pPr>
      <w:spacing w:after="120" w:line="480" w:lineRule="auto"/>
      <w:ind w:left="283"/>
    </w:pPr>
  </w:style>
  <w:style w:type="character" w:customStyle="1" w:styleId="2Char">
    <w:name w:val="Σώμα κείμενου με εσοχή 2 Char"/>
    <w:basedOn w:val="a0"/>
    <w:link w:val="22"/>
    <w:semiHidden/>
    <w:rsid w:val="00FB7124"/>
  </w:style>
  <w:style w:type="paragraph" w:styleId="af4">
    <w:name w:val="Revision"/>
    <w:hidden/>
    <w:uiPriority w:val="99"/>
    <w:semiHidden/>
    <w:rsid w:val="0008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07162366">
      <w:bodyDiv w:val="1"/>
      <w:marLeft w:val="0"/>
      <w:marRight w:val="0"/>
      <w:marTop w:val="0"/>
      <w:marBottom w:val="0"/>
      <w:divBdr>
        <w:top w:val="none" w:sz="0" w:space="0" w:color="auto"/>
        <w:left w:val="none" w:sz="0" w:space="0" w:color="auto"/>
        <w:bottom w:val="none" w:sz="0" w:space="0" w:color="auto"/>
        <w:right w:val="none" w:sz="0" w:space="0" w:color="auto"/>
      </w:divBdr>
    </w:div>
    <w:div w:id="871891048">
      <w:bodyDiv w:val="1"/>
      <w:marLeft w:val="0"/>
      <w:marRight w:val="0"/>
      <w:marTop w:val="0"/>
      <w:marBottom w:val="0"/>
      <w:divBdr>
        <w:top w:val="none" w:sz="0" w:space="0" w:color="auto"/>
        <w:left w:val="none" w:sz="0" w:space="0" w:color="auto"/>
        <w:bottom w:val="none" w:sz="0" w:space="0" w:color="auto"/>
        <w:right w:val="none" w:sz="0" w:space="0" w:color="auto"/>
      </w:divBdr>
    </w:div>
    <w:div w:id="1126433214">
      <w:bodyDiv w:val="1"/>
      <w:marLeft w:val="0"/>
      <w:marRight w:val="0"/>
      <w:marTop w:val="0"/>
      <w:marBottom w:val="0"/>
      <w:divBdr>
        <w:top w:val="none" w:sz="0" w:space="0" w:color="auto"/>
        <w:left w:val="none" w:sz="0" w:space="0" w:color="auto"/>
        <w:bottom w:val="none" w:sz="0" w:space="0" w:color="auto"/>
        <w:right w:val="none" w:sz="0" w:space="0" w:color="auto"/>
      </w:divBdr>
    </w:div>
    <w:div w:id="1480879327">
      <w:bodyDiv w:val="1"/>
      <w:marLeft w:val="0"/>
      <w:marRight w:val="0"/>
      <w:marTop w:val="0"/>
      <w:marBottom w:val="0"/>
      <w:divBdr>
        <w:top w:val="none" w:sz="0" w:space="0" w:color="auto"/>
        <w:left w:val="none" w:sz="0" w:space="0" w:color="auto"/>
        <w:bottom w:val="none" w:sz="0" w:space="0" w:color="auto"/>
        <w:right w:val="none" w:sz="0" w:space="0" w:color="auto"/>
      </w:divBdr>
    </w:div>
    <w:div w:id="1723288424">
      <w:bodyDiv w:val="1"/>
      <w:marLeft w:val="0"/>
      <w:marRight w:val="0"/>
      <w:marTop w:val="0"/>
      <w:marBottom w:val="0"/>
      <w:divBdr>
        <w:top w:val="none" w:sz="0" w:space="0" w:color="auto"/>
        <w:left w:val="none" w:sz="0" w:space="0" w:color="auto"/>
        <w:bottom w:val="none" w:sz="0" w:space="0" w:color="auto"/>
        <w:right w:val="none" w:sz="0" w:space="0" w:color="auto"/>
      </w:divBdr>
    </w:div>
    <w:div w:id="20207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52BD-0C2E-4DEA-BF68-0EE672C7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2232</Words>
  <Characters>13344</Characters>
  <Application>Microsoft Office Word</Application>
  <DocSecurity>0</DocSecurity>
  <Lines>111</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ΚΟΥΤΡΕΤΣΗΣ ΠΑΝΑΓΙΩΤΗΣ</cp:lastModifiedBy>
  <cp:revision>12</cp:revision>
  <cp:lastPrinted>2017-02-10T08:48:00Z</cp:lastPrinted>
  <dcterms:created xsi:type="dcterms:W3CDTF">2022-10-11T11:45:00Z</dcterms:created>
  <dcterms:modified xsi:type="dcterms:W3CDTF">2023-02-20T09:03:00Z</dcterms:modified>
</cp:coreProperties>
</file>